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142F57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42F57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42F57" w:rsidRPr="003E6D9B" w:rsidRDefault="00142F5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</w:rPr>
            </w:pPr>
            <w:r w:rsidRPr="00142F57">
              <w:rPr>
                <w:b/>
              </w:rPr>
              <w:t>Problèmes dictés</w:t>
            </w:r>
          </w:p>
          <w:p w:rsidR="00142F57" w:rsidRPr="00142F57" w:rsidRDefault="00142F57" w:rsidP="00142F57">
            <w:pPr>
              <w:rPr>
                <w:sz w:val="24"/>
                <w:szCs w:val="24"/>
              </w:rPr>
            </w:pPr>
            <w:r w:rsidRPr="00142F57">
              <w:t>(4 opérations)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42F57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E341EB" w:rsidRDefault="00142F57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142F5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42F57" w:rsidRPr="003E6D9B" w:rsidRDefault="00142F5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42F57" w:rsidRDefault="00142F57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 xml:space="preserve">Des problèmes à inventer </w:t>
            </w:r>
            <w:r w:rsidRPr="00142F57">
              <w:t>(multiplication)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142F57">
              <w:rPr>
                <w:rFonts w:ascii="Berlin Sans FB" w:hAnsi="Berlin Sans FB"/>
              </w:rPr>
              <w:t>Compléter un énoncer pour que le problème se résolve par une opération donnée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42F57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142F57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42F57" w:rsidRPr="003E6D9B" w:rsidRDefault="00142F57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142F57" w:rsidRDefault="00142F57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</w:rPr>
            </w:pPr>
            <w:r w:rsidRPr="00142F57">
              <w:rPr>
                <w:b/>
              </w:rPr>
              <w:t>Suites écrites des nombres</w:t>
            </w:r>
          </w:p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142F57">
              <w:rPr>
                <w:rFonts w:ascii="Berlin Sans FB" w:hAnsi="Berlin Sans FB"/>
              </w:rPr>
              <w:t>Écrire une suite de nombres en respectant un saut donné (sauts égaux à 10, 100, 101...)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42F57" w:rsidRDefault="00142F57" w:rsidP="00142F57">
            <w:pPr>
              <w:jc w:val="center"/>
            </w:pPr>
            <w:r>
              <w:t>Collectif</w:t>
            </w:r>
          </w:p>
          <w:p w:rsidR="00142F57" w:rsidRDefault="00142F57" w:rsidP="00142F57">
            <w:pPr>
              <w:jc w:val="center"/>
            </w:pPr>
            <w:r>
              <w:t>Groupe de 4 à 5</w:t>
            </w:r>
          </w:p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Jeu de 20 cartes « départ » et 14 cartes « saut »</w:t>
            </w:r>
          </w:p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Calculatrice</w:t>
            </w:r>
          </w:p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Feuille de jeu</w:t>
            </w:r>
          </w:p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Fiche à compléter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E406F7" w:rsidRDefault="00E406F7" w:rsidP="008A0517">
      <w:pPr>
        <w:spacing w:after="0" w:line="240" w:lineRule="auto"/>
      </w:pPr>
    </w:p>
    <w:p w:rsidR="00142F57" w:rsidRDefault="00142F5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42F57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</w:rPr>
            </w:pPr>
            <w:r w:rsidRPr="00142F57">
              <w:rPr>
                <w:b/>
              </w:rPr>
              <w:t>Tables de multiplication par 2, 4, 5</w:t>
            </w:r>
          </w:p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Multiplication par 10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42F57">
              <w:rPr>
                <w:rFonts w:ascii="Berlin Sans FB" w:hAnsi="Berlin Sans FB"/>
              </w:rPr>
              <w:t>Donner des produits ou des facteurs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Default="00142F57" w:rsidP="00142F57">
            <w:pPr>
              <w:rPr>
                <w:sz w:val="24"/>
                <w:szCs w:val="24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142F57" w:rsidTr="00142F57">
        <w:trPr>
          <w:cantSplit/>
          <w:trHeight w:val="1890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42F57" w:rsidRDefault="00142F5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Soustraction posée ou en ligne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142F57">
              <w:rPr>
                <w:rFonts w:ascii="Berlin Sans FB" w:hAnsi="Berlin Sans FB"/>
              </w:rPr>
              <w:t xml:space="preserve"> Déterminer les nombres susceptibles d'être le résultat d'une soustraction</w:t>
            </w:r>
          </w:p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142F57">
              <w:rPr>
                <w:rFonts w:ascii="Berlin Sans FB" w:hAnsi="Berlin Sans FB"/>
              </w:rPr>
              <w:t xml:space="preserve"> Vérifier en posant l'opération</w:t>
            </w:r>
          </w:p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142F57">
              <w:rPr>
                <w:rFonts w:ascii="Berlin Sans FB" w:hAnsi="Berlin Sans FB"/>
              </w:rPr>
              <w:t xml:space="preserve"> Compléter des soustractions lacunaires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142F57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142F57" w:rsidRDefault="00142F5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Multiplication par 10, 100</w:t>
            </w:r>
            <w:r>
              <w:rPr>
                <w:b/>
              </w:rPr>
              <w:t xml:space="preserve">, </w:t>
            </w:r>
            <w:r w:rsidRPr="00142F57">
              <w:rPr>
                <w:b/>
              </w:rPr>
              <w:t>20, 200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142F57">
              <w:rPr>
                <w:rFonts w:ascii="Berlin Sans FB" w:hAnsi="Berlin Sans FB"/>
              </w:rPr>
              <w:t>Trouver et décrire une méthode pour multiplier un nombre par 10, 100, 20, 200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42F57" w:rsidRDefault="00142F57" w:rsidP="00142F57">
            <w:pPr>
              <w:jc w:val="center"/>
            </w:pPr>
            <w:r>
              <w:t>Individuel puis</w:t>
            </w:r>
          </w:p>
          <w:p w:rsidR="00142F57" w:rsidRDefault="00142F57" w:rsidP="00142F57">
            <w:pPr>
              <w:jc w:val="center"/>
            </w:pPr>
            <w:r>
              <w:t>collectif</w:t>
            </w:r>
          </w:p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Cahier de brouillons</w:t>
            </w:r>
          </w:p>
          <w:p w:rsidR="00142F57" w:rsidRPr="00142F57" w:rsidRDefault="00142F57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AB27C9" w:rsidP="008A0517">
      <w:pPr>
        <w:spacing w:after="0" w:line="240" w:lineRule="auto"/>
      </w:pPr>
    </w:p>
    <w:p w:rsidR="00EA22CE" w:rsidRDefault="00EA22CE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AB27C9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142F57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9629B5" w:rsidRDefault="009629B5" w:rsidP="00C94D4A">
      <w:pPr>
        <w:spacing w:after="0" w:line="240" w:lineRule="auto"/>
      </w:pPr>
    </w:p>
    <w:p w:rsidR="009629B5" w:rsidRDefault="009629B5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142F57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</w:rPr>
            </w:pPr>
            <w:r w:rsidRPr="00142F57">
              <w:rPr>
                <w:b/>
              </w:rPr>
              <w:t xml:space="preserve">Tables de multiplication par 2, </w:t>
            </w:r>
            <w:proofErr w:type="gramStart"/>
            <w:r w:rsidRPr="00142F57">
              <w:rPr>
                <w:b/>
              </w:rPr>
              <w:t>4 ,</w:t>
            </w:r>
            <w:proofErr w:type="gramEnd"/>
            <w:r w:rsidRPr="00142F57">
              <w:rPr>
                <w:b/>
              </w:rPr>
              <w:t xml:space="preserve"> 5</w:t>
            </w:r>
          </w:p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Multiplication par 10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142F57">
              <w:rPr>
                <w:rFonts w:ascii="Berlin Sans FB" w:hAnsi="Berlin Sans FB"/>
              </w:rPr>
              <w:t>Donner des produits ou des facteurs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Pr="00142F57" w:rsidRDefault="009629B5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="00142F57"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142F57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142F57" w:rsidRDefault="00142F5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La règle graduée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142F57">
              <w:rPr>
                <w:rFonts w:ascii="Berlin Sans FB" w:hAnsi="Berlin Sans FB"/>
              </w:rPr>
              <w:t>Donner les longueurs en cm et mm en utilisant les graduations d'une règle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142F57" w:rsidRPr="00142F57" w:rsidRDefault="009629B5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="00142F57" w:rsidRPr="00142F57">
              <w:rPr>
                <w:rFonts w:ascii="Geometr231 BT" w:hAnsi="Geometr231 BT"/>
              </w:rPr>
              <w:t>Double décimètre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142F57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142F57" w:rsidRPr="003E6D9B" w:rsidRDefault="00142F57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142F57" w:rsidRDefault="00142F57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142F57" w:rsidRPr="00142F57" w:rsidRDefault="00142F57" w:rsidP="00142F57">
            <w:pPr>
              <w:rPr>
                <w:b/>
                <w:sz w:val="24"/>
                <w:szCs w:val="24"/>
              </w:rPr>
            </w:pPr>
            <w:r w:rsidRPr="00142F57">
              <w:rPr>
                <w:b/>
              </w:rPr>
              <w:t>Multiplication : calcul réfléchi</w:t>
            </w:r>
          </w:p>
        </w:tc>
        <w:tc>
          <w:tcPr>
            <w:tcW w:w="2693" w:type="dxa"/>
            <w:vAlign w:val="center"/>
          </w:tcPr>
          <w:p w:rsidR="00142F57" w:rsidRPr="00142F57" w:rsidRDefault="00142F57" w:rsidP="00142F57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142F57">
              <w:rPr>
                <w:rFonts w:ascii="Berlin Sans FB" w:hAnsi="Berlin Sans FB"/>
              </w:rPr>
              <w:t>Trouver une méthode pour calculer un nouveau produit en appui sur des produits connus ou déjà calculés</w:t>
            </w:r>
          </w:p>
        </w:tc>
        <w:tc>
          <w:tcPr>
            <w:tcW w:w="1985" w:type="dxa"/>
            <w:vAlign w:val="center"/>
          </w:tcPr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Recherche</w:t>
            </w:r>
          </w:p>
          <w:p w:rsidR="00142F57" w:rsidRDefault="00142F57" w:rsidP="00142F57">
            <w:pPr>
              <w:jc w:val="center"/>
            </w:pPr>
            <w:r>
              <w:t>Individuel puis</w:t>
            </w:r>
          </w:p>
          <w:p w:rsidR="00142F57" w:rsidRDefault="00142F57" w:rsidP="00142F57">
            <w:pPr>
              <w:jc w:val="center"/>
            </w:pPr>
            <w:r>
              <w:t>collectif</w:t>
            </w:r>
          </w:p>
          <w:p w:rsidR="00142F57" w:rsidRDefault="00142F57" w:rsidP="00142F57">
            <w:pPr>
              <w:jc w:val="center"/>
            </w:pPr>
            <w:r>
              <w:rPr>
                <w:u w:val="single"/>
              </w:rPr>
              <w:t>Exercices</w:t>
            </w:r>
          </w:p>
          <w:p w:rsidR="00142F57" w:rsidRDefault="00142F57" w:rsidP="00142F57">
            <w:pPr>
              <w:jc w:val="center"/>
            </w:pPr>
            <w:r>
              <w:t>Individuel</w:t>
            </w:r>
          </w:p>
          <w:p w:rsidR="00142F57" w:rsidRDefault="00142F57" w:rsidP="00142F57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142F57" w:rsidRPr="00142F57" w:rsidRDefault="009629B5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142F57" w:rsidRPr="00142F57">
              <w:rPr>
                <w:rFonts w:ascii="Geometr231 BT" w:hAnsi="Geometr231 BT"/>
              </w:rPr>
              <w:t>Cahier de brouillon</w:t>
            </w:r>
          </w:p>
          <w:p w:rsidR="00142F57" w:rsidRPr="00142F57" w:rsidRDefault="009629B5" w:rsidP="00142F57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142F57" w:rsidRPr="00142F57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142F57" w:rsidRPr="003E6D9B" w:rsidRDefault="00142F57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406F7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629B5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9629B5" w:rsidRPr="009629B5" w:rsidRDefault="009629B5" w:rsidP="009629B5">
            <w:pPr>
              <w:rPr>
                <w:b/>
              </w:rPr>
            </w:pPr>
            <w:r w:rsidRPr="009629B5">
              <w:rPr>
                <w:b/>
              </w:rPr>
              <w:t>Tables de multiplication par 3, 4, 8</w:t>
            </w:r>
          </w:p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Multiplication par 10 et 100</w:t>
            </w:r>
          </w:p>
        </w:tc>
        <w:tc>
          <w:tcPr>
            <w:tcW w:w="2647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9629B5">
              <w:rPr>
                <w:rFonts w:ascii="Berlin Sans FB" w:hAnsi="Berlin Sans FB"/>
              </w:rPr>
              <w:t>Donner des facteurs ou des produits</w:t>
            </w:r>
          </w:p>
        </w:tc>
        <w:tc>
          <w:tcPr>
            <w:tcW w:w="1965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9629B5" w:rsidRPr="003E6D9B" w:rsidRDefault="009629B5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9629B5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9629B5" w:rsidRDefault="009629B5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359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Longueurs en cm et mm</w:t>
            </w:r>
          </w:p>
        </w:tc>
        <w:tc>
          <w:tcPr>
            <w:tcW w:w="2647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9629B5">
              <w:rPr>
                <w:rFonts w:ascii="Berlin Sans FB" w:hAnsi="Berlin Sans FB"/>
              </w:rPr>
              <w:t>Calculer la longueur d'une ligne brisée connaissant la longueur des segments qui la composent</w:t>
            </w:r>
          </w:p>
        </w:tc>
        <w:tc>
          <w:tcPr>
            <w:tcW w:w="1965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9629B5">
              <w:rPr>
                <w:rFonts w:ascii="Geometr231 BT" w:hAnsi="Geometr231 BT"/>
              </w:rPr>
              <w:t>Double décimètre</w:t>
            </w:r>
          </w:p>
        </w:tc>
        <w:tc>
          <w:tcPr>
            <w:tcW w:w="983" w:type="dxa"/>
            <w:vAlign w:val="center"/>
          </w:tcPr>
          <w:p w:rsidR="009629B5" w:rsidRPr="003E6D9B" w:rsidRDefault="009629B5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9629B5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9629B5" w:rsidRDefault="009629B5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9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Multiplication posée</w:t>
            </w:r>
          </w:p>
        </w:tc>
        <w:tc>
          <w:tcPr>
            <w:tcW w:w="2647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9629B5">
              <w:rPr>
                <w:rFonts w:ascii="Berlin Sans FB" w:hAnsi="Berlin Sans FB"/>
              </w:rPr>
              <w:t>Comprendre et utiliser la multiplication posée en colonnes (multiplicateur du type 3, 7, 30, 70 ,300</w:t>
            </w:r>
            <w:proofErr w:type="gramStart"/>
            <w:r w:rsidRPr="009629B5">
              <w:rPr>
                <w:rFonts w:ascii="Berlin Sans FB" w:hAnsi="Berlin Sans FB"/>
              </w:rPr>
              <w:t>..)</w:t>
            </w:r>
            <w:proofErr w:type="gramEnd"/>
          </w:p>
        </w:tc>
        <w:tc>
          <w:tcPr>
            <w:tcW w:w="1965" w:type="dxa"/>
            <w:vAlign w:val="center"/>
          </w:tcPr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Recherche</w:t>
            </w:r>
          </w:p>
          <w:p w:rsidR="009629B5" w:rsidRDefault="009629B5" w:rsidP="009629B5">
            <w:pPr>
              <w:jc w:val="center"/>
            </w:pPr>
            <w:r>
              <w:t>Individuel et collectif</w:t>
            </w:r>
          </w:p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Exercices</w:t>
            </w:r>
          </w:p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brouillon</w:t>
            </w:r>
          </w:p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5B1A64" w:rsidRDefault="005B1A64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9629B5" w:rsidRDefault="009629B5" w:rsidP="00C13B0B">
      <w:pPr>
        <w:spacing w:after="0" w:line="240" w:lineRule="auto"/>
      </w:pPr>
    </w:p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142F57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629B5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9629B5" w:rsidRPr="009629B5" w:rsidRDefault="009629B5" w:rsidP="009629B5">
            <w:pPr>
              <w:rPr>
                <w:b/>
              </w:rPr>
            </w:pPr>
            <w:r w:rsidRPr="009629B5">
              <w:rPr>
                <w:b/>
              </w:rPr>
              <w:t>Problèmes dictés</w:t>
            </w:r>
          </w:p>
          <w:p w:rsidR="009629B5" w:rsidRPr="009629B5" w:rsidRDefault="009629B5" w:rsidP="009629B5">
            <w:pPr>
              <w:rPr>
                <w:sz w:val="24"/>
                <w:szCs w:val="24"/>
              </w:rPr>
            </w:pPr>
            <w:r w:rsidRPr="009629B5">
              <w:t>(augmentation ou diminution d'une quantité)</w:t>
            </w:r>
          </w:p>
        </w:tc>
        <w:tc>
          <w:tcPr>
            <w:tcW w:w="265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9629B5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9629B5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9629B5" w:rsidRDefault="009629B5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Des problèmes à inventer</w:t>
            </w:r>
          </w:p>
        </w:tc>
        <w:tc>
          <w:tcPr>
            <w:tcW w:w="265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9629B5">
              <w:rPr>
                <w:rFonts w:ascii="Berlin Sans FB" w:hAnsi="Berlin Sans FB"/>
              </w:rPr>
              <w:t>Compléter un énoncer pour que le problème se résolve par un produit donné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9629B5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9629B5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9629B5" w:rsidRDefault="009629B5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8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Multiplication posée</w:t>
            </w:r>
          </w:p>
        </w:tc>
        <w:tc>
          <w:tcPr>
            <w:tcW w:w="265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9629B5">
              <w:rPr>
                <w:rFonts w:ascii="Berlin Sans FB" w:hAnsi="Berlin Sans FB"/>
              </w:rPr>
              <w:t>Comprendre et utiliser la multiplication posée en colonnes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Recherche</w:t>
            </w:r>
          </w:p>
          <w:p w:rsidR="009629B5" w:rsidRDefault="009629B5" w:rsidP="009629B5">
            <w:pPr>
              <w:jc w:val="center"/>
            </w:pPr>
            <w:r>
              <w:t>Individuel et collectif</w:t>
            </w:r>
          </w:p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Exercices</w:t>
            </w:r>
          </w:p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brouillon</w:t>
            </w:r>
          </w:p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629B5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9629B5" w:rsidRPr="009629B5" w:rsidRDefault="009629B5" w:rsidP="009629B5">
            <w:pPr>
              <w:rPr>
                <w:b/>
              </w:rPr>
            </w:pPr>
            <w:r w:rsidRPr="009629B5">
              <w:rPr>
                <w:b/>
              </w:rPr>
              <w:t>Table de multiplication par 3, 4, 8</w:t>
            </w:r>
          </w:p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Multiplication par 10 et par 100</w:t>
            </w:r>
          </w:p>
        </w:tc>
        <w:tc>
          <w:tcPr>
            <w:tcW w:w="2651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9629B5">
              <w:rPr>
                <w:rFonts w:ascii="Berlin Sans FB" w:hAnsi="Berlin Sans FB"/>
              </w:rPr>
              <w:t>Donner des produits ou des facteurs</w:t>
            </w:r>
          </w:p>
        </w:tc>
        <w:tc>
          <w:tcPr>
            <w:tcW w:w="1966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9629B5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9629B5" w:rsidRDefault="009629B5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0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Construire un carré, un rectangle, un triangle rectangle</w:t>
            </w:r>
          </w:p>
        </w:tc>
        <w:tc>
          <w:tcPr>
            <w:tcW w:w="2651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9629B5">
              <w:rPr>
                <w:rFonts w:ascii="Berlin Sans FB" w:hAnsi="Berlin Sans FB"/>
              </w:rPr>
              <w:t>Compléter ou constr</w:t>
            </w:r>
            <w:r>
              <w:rPr>
                <w:rFonts w:ascii="Berlin Sans FB" w:hAnsi="Berlin Sans FB"/>
              </w:rPr>
              <w:t>uire un carré, un rectangle, un</w:t>
            </w:r>
            <w:r w:rsidRPr="009629B5">
              <w:rPr>
                <w:rFonts w:ascii="Berlin Sans FB" w:hAnsi="Berlin Sans FB"/>
              </w:rPr>
              <w:t xml:space="preserve"> triangle rectangle</w:t>
            </w:r>
          </w:p>
        </w:tc>
        <w:tc>
          <w:tcPr>
            <w:tcW w:w="1966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9629B5">
              <w:rPr>
                <w:rFonts w:ascii="Geometr231 BT" w:hAnsi="Geometr231 BT"/>
              </w:rPr>
              <w:t>Instruments de géométrie</w:t>
            </w:r>
          </w:p>
        </w:tc>
        <w:tc>
          <w:tcPr>
            <w:tcW w:w="983" w:type="dxa"/>
            <w:vAlign w:val="center"/>
          </w:tcPr>
          <w:p w:rsidR="009629B5" w:rsidRPr="00E341EB" w:rsidRDefault="009629B5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9629B5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9629B5" w:rsidRPr="003E6D9B" w:rsidRDefault="009629B5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9629B5" w:rsidRDefault="009629B5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0" w:type="dxa"/>
            <w:vAlign w:val="center"/>
          </w:tcPr>
          <w:p w:rsidR="009629B5" w:rsidRPr="009629B5" w:rsidRDefault="009629B5" w:rsidP="009629B5">
            <w:pPr>
              <w:rPr>
                <w:b/>
              </w:rPr>
            </w:pPr>
            <w:r w:rsidRPr="009629B5">
              <w:rPr>
                <w:b/>
              </w:rPr>
              <w:t>Unités usuelles de longueur</w:t>
            </w:r>
          </w:p>
          <w:p w:rsidR="009629B5" w:rsidRPr="009629B5" w:rsidRDefault="009629B5" w:rsidP="009629B5">
            <w:pPr>
              <w:rPr>
                <w:sz w:val="24"/>
                <w:szCs w:val="24"/>
              </w:rPr>
            </w:pPr>
            <w:r w:rsidRPr="009629B5">
              <w:rPr>
                <w:color w:val="943634" w:themeColor="accent2" w:themeShade="BF"/>
              </w:rPr>
              <w:sym w:font="CombiNumerals" w:char="F05D"/>
            </w:r>
            <w:r w:rsidRPr="009629B5">
              <w:t xml:space="preserve"> Mètre, centimètre, millimètre et décamètre</w:t>
            </w:r>
          </w:p>
        </w:tc>
        <w:tc>
          <w:tcPr>
            <w:tcW w:w="2651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Comparer des longueurs</w:t>
            </w:r>
          </w:p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Mesurer des longueurs de plus d'un mètre avec différents instruments</w:t>
            </w:r>
          </w:p>
        </w:tc>
        <w:tc>
          <w:tcPr>
            <w:tcW w:w="1966" w:type="dxa"/>
            <w:vAlign w:val="center"/>
          </w:tcPr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Recherche</w:t>
            </w:r>
          </w:p>
          <w:p w:rsidR="009629B5" w:rsidRDefault="009629B5" w:rsidP="009629B5">
            <w:pPr>
              <w:jc w:val="center"/>
            </w:pPr>
            <w:r>
              <w:t>Groupe de 2</w:t>
            </w:r>
          </w:p>
          <w:p w:rsidR="009629B5" w:rsidRDefault="009629B5" w:rsidP="009629B5">
            <w:pPr>
              <w:jc w:val="center"/>
            </w:pPr>
            <w:r>
              <w:t>Collectif</w:t>
            </w:r>
          </w:p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Exercices</w:t>
            </w:r>
          </w:p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Plusieurs instruments permettant de mesurer des longueurs de plus d'un mètre : mètre, double mètre....</w:t>
            </w:r>
          </w:p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Ficelle d'une dizaine de mètre</w:t>
            </w:r>
          </w:p>
        </w:tc>
        <w:tc>
          <w:tcPr>
            <w:tcW w:w="983" w:type="dxa"/>
            <w:vAlign w:val="center"/>
          </w:tcPr>
          <w:p w:rsidR="009629B5" w:rsidRPr="003E6D9B" w:rsidRDefault="009629B5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142F57">
                    <w:rPr>
                      <w:rFonts w:ascii="Pere Castor" w:hAnsi="Pere Castor"/>
                      <w:sz w:val="72"/>
                      <w:szCs w:val="66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629B5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9629B5" w:rsidRPr="003E6D9B" w:rsidRDefault="009629B5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9629B5" w:rsidRPr="009629B5" w:rsidRDefault="009629B5" w:rsidP="009629B5">
            <w:pPr>
              <w:rPr>
                <w:b/>
              </w:rPr>
            </w:pPr>
            <w:r w:rsidRPr="009629B5">
              <w:rPr>
                <w:b/>
              </w:rPr>
              <w:t xml:space="preserve">Dictée de nombres jusqu'à </w:t>
            </w:r>
          </w:p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 xml:space="preserve">1 000 </w:t>
            </w:r>
            <w:proofErr w:type="spellStart"/>
            <w:r w:rsidRPr="009629B5">
              <w:rPr>
                <w:b/>
              </w:rPr>
              <w:t>000</w:t>
            </w:r>
            <w:proofErr w:type="spellEnd"/>
          </w:p>
        </w:tc>
        <w:tc>
          <w:tcPr>
            <w:tcW w:w="274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9629B5">
              <w:rPr>
                <w:rFonts w:ascii="Berlin Sans FB" w:hAnsi="Berlin Sans FB"/>
              </w:rPr>
              <w:t>Écrire en chiffres des nombres dictés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9629B5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9629B5" w:rsidRPr="003E6D9B" w:rsidRDefault="009629B5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9629B5" w:rsidRDefault="009629B5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>Multiplication posée</w:t>
            </w:r>
          </w:p>
        </w:tc>
        <w:tc>
          <w:tcPr>
            <w:tcW w:w="274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Déterminer des résultats susceptibles d'être le résultat d'une multiplication</w:t>
            </w:r>
          </w:p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vérifier en posant l'opération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9629B5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9629B5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9629B5" w:rsidRPr="003E6D9B" w:rsidRDefault="009629B5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9629B5" w:rsidRDefault="009629B5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9629B5" w:rsidRPr="009629B5" w:rsidRDefault="009629B5" w:rsidP="009629B5">
            <w:pPr>
              <w:rPr>
                <w:b/>
                <w:sz w:val="24"/>
                <w:szCs w:val="24"/>
              </w:rPr>
            </w:pPr>
            <w:r w:rsidRPr="009629B5">
              <w:rPr>
                <w:b/>
              </w:rPr>
              <w:t xml:space="preserve">Figures et partage </w:t>
            </w:r>
            <w:r w:rsidRPr="009629B5">
              <w:t>(les angles pour résoudre un problème)</w:t>
            </w:r>
          </w:p>
        </w:tc>
        <w:tc>
          <w:tcPr>
            <w:tcW w:w="2742" w:type="dxa"/>
            <w:vAlign w:val="center"/>
          </w:tcPr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Comparer des parts de tarte</w:t>
            </w:r>
          </w:p>
          <w:p w:rsidR="009629B5" w:rsidRPr="009629B5" w:rsidRDefault="009629B5" w:rsidP="009629B5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9629B5">
              <w:rPr>
                <w:rFonts w:ascii="Berlin Sans FB" w:hAnsi="Berlin Sans FB"/>
              </w:rPr>
              <w:t xml:space="preserve"> Utiliser un angle pour compléter un agrandissement d'une figure</w:t>
            </w:r>
          </w:p>
        </w:tc>
        <w:tc>
          <w:tcPr>
            <w:tcW w:w="1794" w:type="dxa"/>
            <w:vAlign w:val="center"/>
          </w:tcPr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Recherche</w:t>
            </w:r>
          </w:p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</w:pPr>
            <w:r>
              <w:t>Groupe de 2</w:t>
            </w:r>
          </w:p>
          <w:p w:rsidR="009629B5" w:rsidRDefault="009629B5" w:rsidP="009629B5">
            <w:pPr>
              <w:jc w:val="center"/>
            </w:pPr>
            <w:r>
              <w:t>collectif</w:t>
            </w:r>
          </w:p>
          <w:p w:rsidR="009629B5" w:rsidRDefault="009629B5" w:rsidP="009629B5">
            <w:pPr>
              <w:jc w:val="center"/>
            </w:pPr>
            <w:r>
              <w:rPr>
                <w:u w:val="single"/>
              </w:rPr>
              <w:t>Exercices</w:t>
            </w:r>
          </w:p>
          <w:p w:rsidR="009629B5" w:rsidRDefault="009629B5" w:rsidP="009629B5">
            <w:pPr>
              <w:jc w:val="center"/>
            </w:pPr>
            <w:r>
              <w:t>Individuel</w:t>
            </w:r>
          </w:p>
          <w:p w:rsidR="009629B5" w:rsidRDefault="009629B5" w:rsidP="009629B5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Transparents</w:t>
            </w:r>
          </w:p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Calque</w:t>
            </w:r>
          </w:p>
          <w:p w:rsidR="009629B5" w:rsidRPr="009629B5" w:rsidRDefault="009629B5" w:rsidP="009629B5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9629B5">
              <w:rPr>
                <w:rFonts w:ascii="Geometr231 BT" w:hAnsi="Geometr231 BT"/>
              </w:rPr>
              <w:t>Instruments de géométrie</w:t>
            </w:r>
          </w:p>
        </w:tc>
        <w:tc>
          <w:tcPr>
            <w:tcW w:w="984" w:type="dxa"/>
            <w:vAlign w:val="center"/>
          </w:tcPr>
          <w:p w:rsidR="009629B5" w:rsidRPr="003E6D9B" w:rsidRDefault="009629B5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9629B5">
        <w:trPr>
          <w:cantSplit/>
          <w:trHeight w:val="7744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9629B5" w:rsidRPr="009629B5" w:rsidRDefault="009629B5" w:rsidP="009629B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9629B5">
              <w:rPr>
                <w:rFonts w:ascii="Curse Casual JVE" w:hAnsi="Curse Casual JVE"/>
                <w:sz w:val="32"/>
              </w:rPr>
              <w:t>Calcul réfléchi de produits</w:t>
            </w:r>
          </w:p>
          <w:p w:rsidR="009629B5" w:rsidRP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 xml:space="preserve">Comment calculer rapidement un produit ? </w:t>
            </w:r>
          </w:p>
          <w:p w:rsidR="009629B5" w:rsidRP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>Sur quoi doit-on s'appuyer ?</w:t>
            </w:r>
          </w:p>
          <w:p w:rsidR="009629B5" w:rsidRPr="009629B5" w:rsidRDefault="009629B5" w:rsidP="009629B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9629B5">
              <w:rPr>
                <w:rFonts w:ascii="Curse Casual JVE" w:hAnsi="Curse Casual JVE"/>
                <w:sz w:val="32"/>
              </w:rPr>
              <w:t>Multiplication posée</w:t>
            </w:r>
          </w:p>
          <w:p w:rsidR="00182FC1" w:rsidRPr="00182FC1" w:rsidRDefault="00A21A2C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règles</w:t>
            </w:r>
          </w:p>
          <w:p w:rsidR="00182FC1" w:rsidRDefault="00A21A2C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>
              <w:rPr>
                <w:rFonts w:ascii="Curse Casual JVE" w:hAnsi="Curse Casual JVE"/>
                <w:sz w:val="32"/>
              </w:rPr>
              <w:t>Carré, rectangle, triangle rectangle</w:t>
            </w:r>
          </w:p>
          <w:p w:rsid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 xml:space="preserve">Comment les construire ? </w:t>
            </w:r>
          </w:p>
          <w:p w:rsid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 xml:space="preserve">Quelles sont leurs propriétés ? </w:t>
            </w:r>
          </w:p>
          <w:p w:rsidR="009629B5" w:rsidRP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>Que doit-on utiliser ?</w:t>
            </w:r>
          </w:p>
          <w:p w:rsidR="009629B5" w:rsidRPr="009629B5" w:rsidRDefault="00182FC1" w:rsidP="009629B5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82FC1">
              <w:rPr>
                <w:rFonts w:ascii="Curse Casual JVE" w:hAnsi="Curse Casual JVE"/>
                <w:sz w:val="32"/>
              </w:rPr>
              <w:t xml:space="preserve">Rappel </w:t>
            </w:r>
            <w:r w:rsidR="009629B5" w:rsidRPr="009629B5">
              <w:rPr>
                <w:rFonts w:ascii="Curse Casual JVE" w:hAnsi="Curse Casual JVE"/>
                <w:sz w:val="32"/>
              </w:rPr>
              <w:t>la mesure de longueur</w:t>
            </w:r>
          </w:p>
          <w:p w:rsidR="009629B5" w:rsidRPr="009629B5" w:rsidRDefault="009629B5" w:rsidP="009629B5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9629B5">
              <w:rPr>
                <w:rFonts w:ascii="Cursive standard" w:hAnsi="Cursive standard"/>
              </w:rPr>
              <w:t>Les unités</w:t>
            </w: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Pr="006174A0" w:rsidRDefault="00E92CD5" w:rsidP="001A328E">
            <w:pPr>
              <w:ind w:right="34"/>
              <w:jc w:val="both"/>
            </w:pPr>
          </w:p>
          <w:p w:rsidR="009629B5" w:rsidRDefault="00E92CD5" w:rsidP="009629B5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</w:t>
            </w:r>
            <w:r w:rsidR="006174A0"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:</w:t>
            </w:r>
            <w:r w:rsidR="006174A0" w:rsidRPr="006174A0">
              <w:rPr>
                <w:rStyle w:val="A4"/>
                <w:rFonts w:ascii="Candara" w:hAnsi="Candara"/>
              </w:rPr>
              <w:t xml:space="preserve"> </w:t>
            </w:r>
            <w:r w:rsidR="009629B5" w:rsidRPr="009629B5">
              <w:rPr>
                <w:rStyle w:val="A4"/>
                <w:rFonts w:ascii="Candara" w:eastAsiaTheme="minorEastAsia" w:hAnsi="Candara"/>
              </w:rPr>
              <w:t>Écrire des suites de nombres de 1 en 1, de 101 en 101</w:t>
            </w:r>
          </w:p>
          <w:p w:rsidR="009629B5" w:rsidRDefault="00E92CD5" w:rsidP="009629B5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9629B5" w:rsidRPr="009629B5">
              <w:rPr>
                <w:rStyle w:val="A4"/>
                <w:rFonts w:ascii="Candara" w:eastAsiaTheme="minorEastAsia" w:hAnsi="Candara"/>
              </w:rPr>
              <w:t>Utiliser le calcul réfléchi pour calculer des produits</w:t>
            </w:r>
          </w:p>
          <w:p w:rsidR="009629B5" w:rsidRPr="009629B5" w:rsidRDefault="00E92CD5" w:rsidP="009629B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 </w:t>
            </w:r>
            <w:r w:rsidR="00CC5853"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3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9629B5" w:rsidRPr="009629B5">
              <w:rPr>
                <w:rStyle w:val="A4"/>
                <w:rFonts w:ascii="Candara" w:eastAsiaTheme="minorEastAsia" w:hAnsi="Candara"/>
              </w:rPr>
              <w:t>Utiliser le calcul réfléchi ou posé pour calculer des produits</w:t>
            </w:r>
          </w:p>
          <w:p w:rsidR="009629B5" w:rsidRPr="009629B5" w:rsidRDefault="009629B5" w:rsidP="009629B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9629B5">
              <w:rPr>
                <w:rStyle w:val="A4"/>
                <w:rFonts w:ascii="Candara" w:eastAsiaTheme="minorEastAsia" w:hAnsi="Candara"/>
              </w:rPr>
              <w:t>Trouver et corriger l</w:t>
            </w:r>
            <w:r>
              <w:rPr>
                <w:rStyle w:val="A4"/>
                <w:rFonts w:ascii="Candara" w:eastAsiaTheme="minorEastAsia" w:hAnsi="Candara"/>
              </w:rPr>
              <w:t>es</w:t>
            </w:r>
            <w:r w:rsidRPr="009629B5">
              <w:rPr>
                <w:rStyle w:val="A4"/>
                <w:rFonts w:ascii="Candara" w:eastAsiaTheme="minorEastAsia" w:hAnsi="Candara"/>
              </w:rPr>
              <w:t xml:space="preserve"> erreurs d'une multiplication posée</w:t>
            </w:r>
          </w:p>
          <w:p w:rsidR="009629B5" w:rsidRPr="009629B5" w:rsidRDefault="00CC5853" w:rsidP="009629B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9629B5" w:rsidRPr="009629B5">
              <w:rPr>
                <w:rStyle w:val="A4"/>
                <w:rFonts w:ascii="Candara" w:eastAsiaTheme="minorEastAsia" w:hAnsi="Candara"/>
              </w:rPr>
              <w:t>Utiliser ses connaissances des figures</w:t>
            </w:r>
          </w:p>
          <w:p w:rsidR="009629B5" w:rsidRPr="009629B5" w:rsidRDefault="009629B5" w:rsidP="009629B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9629B5">
              <w:rPr>
                <w:rStyle w:val="A4"/>
                <w:rFonts w:ascii="Candara" w:eastAsiaTheme="minorEastAsia" w:hAnsi="Candara"/>
              </w:rPr>
              <w:t>Savoir utiliser l'équerre et la règle pour construire</w:t>
            </w:r>
          </w:p>
          <w:p w:rsidR="009629B5" w:rsidRPr="009629B5" w:rsidRDefault="009629B5" w:rsidP="009629B5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9629B5">
              <w:rPr>
                <w:rStyle w:val="A4"/>
                <w:rFonts w:ascii="RawengulkSans" w:hAnsi="RawengulkSans"/>
                <w:color w:val="00B050"/>
                <w:szCs w:val="20"/>
              </w:rPr>
              <w:t>Exercice 5 :</w:t>
            </w:r>
            <w:r>
              <w:t xml:space="preserve"> </w:t>
            </w:r>
            <w:r w:rsidRPr="009629B5">
              <w:rPr>
                <w:rStyle w:val="A4"/>
                <w:rFonts w:ascii="Candara" w:eastAsiaTheme="minorEastAsia" w:hAnsi="Candara"/>
              </w:rPr>
              <w:t>Comparer des longueurs en utilisant des équivalences connues entre les unités</w:t>
            </w:r>
          </w:p>
          <w:p w:rsidR="00E92CD5" w:rsidRPr="00A21A2C" w:rsidRDefault="009629B5" w:rsidP="009629B5">
            <w:pPr>
              <w:pStyle w:val="NormalWeb"/>
              <w:tabs>
                <w:tab w:val="left" w:pos="6810"/>
              </w:tabs>
              <w:spacing w:before="0" w:beforeAutospacing="0" w:after="0"/>
              <w:rPr>
                <w:rFonts w:ascii="Candara" w:eastAsiaTheme="minorEastAsia" w:hAnsi="Candara" w:cs="Abscissa"/>
                <w:color w:val="000000"/>
                <w:sz w:val="22"/>
                <w:szCs w:val="22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  </w:t>
            </w:r>
            <w:r w:rsidRPr="009629B5">
              <w:rPr>
                <w:rStyle w:val="A4"/>
                <w:rFonts w:ascii="Candara" w:eastAsiaTheme="minorEastAsia" w:hAnsi="Candara"/>
              </w:rPr>
              <w:t>Connaitre un ordre de grandeur pour les différentes unités</w:t>
            </w:r>
            <w:r w:rsidRPr="009629B5">
              <w:rPr>
                <w:rStyle w:val="A4"/>
                <w:rFonts w:ascii="Candara" w:eastAsiaTheme="minorEastAsia" w:hAnsi="Candara"/>
              </w:rPr>
              <w:tab/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9EE" w:rsidRDefault="005F09EE" w:rsidP="00AB27C9">
      <w:pPr>
        <w:spacing w:after="0" w:line="240" w:lineRule="auto"/>
      </w:pPr>
      <w:r>
        <w:separator/>
      </w:r>
    </w:p>
  </w:endnote>
  <w:endnote w:type="continuationSeparator" w:id="0">
    <w:p w:rsidR="005F09EE" w:rsidRDefault="005F09EE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9EE" w:rsidRDefault="005F09EE" w:rsidP="00AB27C9">
      <w:pPr>
        <w:spacing w:after="0" w:line="240" w:lineRule="auto"/>
      </w:pPr>
      <w:r>
        <w:separator/>
      </w:r>
    </w:p>
  </w:footnote>
  <w:footnote w:type="continuationSeparator" w:id="0">
    <w:p w:rsidR="005F09EE" w:rsidRDefault="005F09EE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42F57"/>
    <w:rsid w:val="001519EC"/>
    <w:rsid w:val="001668AA"/>
    <w:rsid w:val="00182FC1"/>
    <w:rsid w:val="001859A6"/>
    <w:rsid w:val="001A328E"/>
    <w:rsid w:val="001B34C3"/>
    <w:rsid w:val="001D49BF"/>
    <w:rsid w:val="002B261F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5F09EE"/>
    <w:rsid w:val="006174A0"/>
    <w:rsid w:val="00623DD8"/>
    <w:rsid w:val="006836E2"/>
    <w:rsid w:val="006E6933"/>
    <w:rsid w:val="00711C89"/>
    <w:rsid w:val="0076558A"/>
    <w:rsid w:val="008A0517"/>
    <w:rsid w:val="00945EAF"/>
    <w:rsid w:val="009629B5"/>
    <w:rsid w:val="009B44FA"/>
    <w:rsid w:val="009E4024"/>
    <w:rsid w:val="00A21A2C"/>
    <w:rsid w:val="00AB27C9"/>
    <w:rsid w:val="00AF36F7"/>
    <w:rsid w:val="00B42A17"/>
    <w:rsid w:val="00B93D47"/>
    <w:rsid w:val="00BB08C5"/>
    <w:rsid w:val="00C13B0B"/>
    <w:rsid w:val="00C94D4A"/>
    <w:rsid w:val="00CC245E"/>
    <w:rsid w:val="00CC5853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D18B1-C5A2-4440-B61F-3CC359541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915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2011-09-27T10:53:00Z</cp:lastPrinted>
  <dcterms:created xsi:type="dcterms:W3CDTF">2011-09-27T11:08:00Z</dcterms:created>
  <dcterms:modified xsi:type="dcterms:W3CDTF">2011-09-27T11:08:00Z</dcterms:modified>
</cp:coreProperties>
</file>