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495" w:rsidRDefault="00F132D4" w:rsidP="00DA5495">
      <w:r>
        <w:rPr>
          <w:noProof/>
          <w:lang w:eastAsia="fr-FR"/>
        </w:rPr>
        <w:pict>
          <v:rect id="_x0000_s1441" style="position:absolute;margin-left:-233.05pt;margin-top:186.35pt;width:376.5pt;height:28.05pt;rotation:270;z-index:251879424" filled="f" stroked="f">
            <v:textbox style="layout-flow:vertical;mso-layout-flow-alt:bottom-to-top">
              <w:txbxContent>
                <w:p w:rsidR="00F132D4" w:rsidRDefault="00F132D4" w:rsidP="00F132D4">
                  <w:r w:rsidRPr="00977BEA">
                    <w:rPr>
                      <w:rFonts w:ascii="Tekton Pro Ext" w:hAnsi="Tekton Pro Ext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ekton Pro Ext" w:hAnsi="Tekton Pro Ext"/>
                    </w:rPr>
                    <w:t xml:space="preserve"> </w:t>
                  </w:r>
                  <w:r w:rsidRPr="00977BEA">
                    <w:rPr>
                      <w:rFonts w:ascii="Tekton Pro Ext" w:hAnsi="Tekton Pro Ext"/>
                      <w:color w:val="E36C0A" w:themeColor="accent6" w:themeShade="BF"/>
                    </w:rPr>
                    <w:t>http://orpheecole.com</w:t>
                  </w:r>
                </w:p>
              </w:txbxContent>
            </v:textbox>
          </v:rect>
        </w:pict>
      </w:r>
      <w:r w:rsidR="0013512A">
        <w:rPr>
          <w:noProof/>
          <w:lang w:eastAsia="fr-FR"/>
        </w:rPr>
        <w:pict>
          <v:rect id="_x0000_s1295" style="position:absolute;margin-left:-25.85pt;margin-top:15.95pt;width:525pt;height:744.2pt;z-index:251752448" fillcolor="white [3201]" strokecolor="#fde9d9 [665]" strokeweight="5pt">
            <v:stroke linestyle="thickThin"/>
            <v:shadow color="#868686"/>
            <v:textbox style="mso-next-textbox:#_x0000_s1295">
              <w:txbxContent>
                <w:p w:rsidR="00DA5495" w:rsidRPr="002F6ACE" w:rsidRDefault="004B3B12" w:rsidP="002F6ACE">
                  <w:pPr>
                    <w:pStyle w:val="ListParagraph"/>
                    <w:numPr>
                      <w:ilvl w:val="0"/>
                      <w:numId w:val="10"/>
                    </w:numPr>
                    <w:spacing w:after="0" w:line="240" w:lineRule="auto"/>
                    <w:rPr>
                      <w:rFonts w:ascii="KG Ten Thousand Reasons" w:hAnsi="KG Ten Thousand Reasons"/>
                      <w:b/>
                      <w:color w:val="F79646" w:themeColor="accent6"/>
                      <w:sz w:val="28"/>
                      <w:u w:val="thick"/>
                    </w:rPr>
                  </w:pPr>
                  <w:r w:rsidRPr="002F6ACE">
                    <w:rPr>
                      <w:rFonts w:ascii="KG Ten Thousand Reasons" w:hAnsi="KG Ten Thousand Reasons"/>
                      <w:b/>
                      <w:color w:val="F79646" w:themeColor="accent6"/>
                      <w:sz w:val="28"/>
                      <w:u w:val="thick"/>
                    </w:rPr>
                    <w:t>Comment naissent les volcans ?</w:t>
                  </w:r>
                </w:p>
                <w:p w:rsidR="00DA5495" w:rsidRPr="005E11A1" w:rsidRDefault="00DA5495" w:rsidP="00DA5495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4B3B12" w:rsidRDefault="004B3B12" w:rsidP="002F6ACE">
                  <w:pPr>
                    <w:spacing w:after="0" w:line="240" w:lineRule="auto"/>
                    <w:jc w:val="both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Sous la surface de la Terre, il y a des roches fondues par la chaleur intense appelées magma. Ce magma qui contient des gaz sous pression e</w:t>
                  </w:r>
                  <w:r w:rsidR="00790C6A">
                    <w:rPr>
                      <w:rFonts w:ascii="SimpleRonde" w:hAnsi="SimpleRonde"/>
                      <w:sz w:val="28"/>
                    </w:rPr>
                    <w:t>s</w:t>
                  </w:r>
                  <w:r>
                    <w:rPr>
                      <w:rFonts w:ascii="SimpleRonde" w:hAnsi="SimpleRonde"/>
                      <w:sz w:val="28"/>
                    </w:rPr>
                    <w:t xml:space="preserve">t stocké dans des réservoirs : les chambres magmatiques. </w:t>
                  </w:r>
                  <w:r w:rsidR="00DA5495" w:rsidRPr="00292E40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>
                    <w:rPr>
                      <w:rFonts w:ascii="SimpleRonde" w:hAnsi="SimpleRonde"/>
                      <w:sz w:val="28"/>
                    </w:rPr>
                    <w:t xml:space="preserve">Lors d’une éruption, le magma remonte par un ou plusieurs conduits appelés cheminées et sort par le cratère. A la surface, le magma prend le nom de lave. Le volcan est formé par l’accumulation des coulées de lave et des projections de roches. </w:t>
                  </w:r>
                </w:p>
                <w:p w:rsidR="00DA5495" w:rsidRPr="002F6ACE" w:rsidRDefault="002F6ACE" w:rsidP="002F6ACE">
                  <w:pPr>
                    <w:pStyle w:val="ListParagraph"/>
                    <w:numPr>
                      <w:ilvl w:val="0"/>
                      <w:numId w:val="10"/>
                    </w:numPr>
                    <w:spacing w:after="0" w:line="240" w:lineRule="auto"/>
                    <w:rPr>
                      <w:rFonts w:ascii="KG Ten Thousand Reasons" w:hAnsi="KG Ten Thousand Reasons"/>
                      <w:b/>
                      <w:color w:val="F79646" w:themeColor="accent6"/>
                      <w:sz w:val="28"/>
                      <w:u w:val="thick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F79646" w:themeColor="accent6"/>
                      <w:sz w:val="28"/>
                      <w:u w:val="thick"/>
                    </w:rPr>
                    <w:t>Les différents types d’éruption</w:t>
                  </w:r>
                  <w:r w:rsidR="00DA5495" w:rsidRPr="002F6ACE">
                    <w:rPr>
                      <w:rFonts w:ascii="KG Ten Thousand Reasons" w:hAnsi="KG Ten Thousand Reasons"/>
                      <w:b/>
                      <w:color w:val="F79646" w:themeColor="accent6"/>
                      <w:sz w:val="28"/>
                      <w:u w:val="thick"/>
                    </w:rPr>
                    <w:t>.</w:t>
                  </w:r>
                </w:p>
                <w:p w:rsidR="00DA5495" w:rsidRPr="005E11A1" w:rsidRDefault="00DA5495" w:rsidP="00DA5495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F6ACE" w:rsidRPr="002F6ACE" w:rsidRDefault="002F6ACE" w:rsidP="002F6ACE">
                  <w:pPr>
                    <w:spacing w:after="0" w:line="240" w:lineRule="auto"/>
                    <w:jc w:val="both"/>
                    <w:rPr>
                      <w:rFonts w:ascii="SimpleRonde" w:hAnsi="SimpleRonde"/>
                      <w:sz w:val="28"/>
                    </w:rPr>
                  </w:pPr>
                  <w:r w:rsidRPr="002F6ACE">
                    <w:rPr>
                      <w:rFonts w:ascii="SimpleRonde" w:hAnsi="SimpleRonde"/>
                      <w:sz w:val="28"/>
                    </w:rPr>
                    <w:t>Selon la nature chimique du magma, on distingue deux types d’éruptions.</w:t>
                  </w:r>
                </w:p>
                <w:p w:rsidR="002F6ACE" w:rsidRDefault="002F6ACE" w:rsidP="002F6ACE">
                  <w:pPr>
                    <w:spacing w:after="0" w:line="240" w:lineRule="auto"/>
                    <w:jc w:val="both"/>
                    <w:rPr>
                      <w:rFonts w:ascii="SimpleRonde" w:hAnsi="SimpleRonde"/>
                      <w:sz w:val="28"/>
                    </w:rPr>
                  </w:pPr>
                  <w:r w:rsidRPr="002F6ACE">
                    <w:rPr>
                      <w:rFonts w:ascii="SimpleRonde" w:hAnsi="SimpleRonde"/>
                      <w:sz w:val="28"/>
                    </w:rPr>
                    <w:t>1) Les éruptions effusives libèrent des fontaines et des coulées de lave plus ou</w:t>
                  </w:r>
                  <w:r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2F6ACE">
                    <w:rPr>
                      <w:rFonts w:ascii="SimpleRonde" w:hAnsi="SimpleRonde"/>
                      <w:sz w:val="28"/>
                    </w:rPr>
                    <w:t>moins fluides qui coulent le long des pentes du volcan. Elles se caractérisent</w:t>
                  </w:r>
                  <w:r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2F6ACE">
                    <w:rPr>
                      <w:rFonts w:ascii="SimpleRonde" w:hAnsi="SimpleRonde"/>
                      <w:sz w:val="28"/>
                    </w:rPr>
                    <w:t xml:space="preserve">également par la projection de bombes volcaniques. Les volcans sont appelés volcans </w:t>
                  </w:r>
                  <w:r>
                    <w:rPr>
                      <w:rFonts w:ascii="SimpleRonde" w:hAnsi="SimpleRonde"/>
                      <w:sz w:val="28"/>
                    </w:rPr>
                    <w:t>rouges</w:t>
                  </w:r>
                  <w:r w:rsidRPr="002F6ACE">
                    <w:rPr>
                      <w:rFonts w:ascii="SimpleRonde" w:hAnsi="SimpleRonde"/>
                      <w:sz w:val="28"/>
                    </w:rPr>
                    <w:t>.</w:t>
                  </w:r>
                </w:p>
                <w:p w:rsidR="00DA5495" w:rsidRDefault="002F6ACE" w:rsidP="002F6ACE">
                  <w:pPr>
                    <w:spacing w:after="0" w:line="240" w:lineRule="auto"/>
                    <w:jc w:val="both"/>
                    <w:rPr>
                      <w:rFonts w:ascii="SimpleRonde" w:hAnsi="SimpleRonde"/>
                      <w:sz w:val="28"/>
                    </w:rPr>
                  </w:pPr>
                  <w:r w:rsidRPr="002F6ACE">
                    <w:rPr>
                      <w:rFonts w:ascii="SimpleRonde" w:hAnsi="SimpleRonde"/>
                      <w:sz w:val="28"/>
                    </w:rPr>
                    <w:t>2) Lors d’une éruption explosive la lave est plus visqueuse. Les panaches de cendres, les souffles chauds caractérisent ces éruptions. Elles</w:t>
                  </w:r>
                  <w:r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2F6ACE">
                    <w:rPr>
                      <w:rFonts w:ascii="SimpleRonde" w:hAnsi="SimpleRonde"/>
                      <w:sz w:val="28"/>
                    </w:rPr>
                    <w:t>sont très dangereuses. Les volcans sont appelés volcans gris.</w:t>
                  </w:r>
                </w:p>
                <w:p w:rsidR="00DA5495" w:rsidRPr="002F6ACE" w:rsidRDefault="002F6ACE" w:rsidP="002F6ACE">
                  <w:pPr>
                    <w:pStyle w:val="ListParagraph"/>
                    <w:numPr>
                      <w:ilvl w:val="0"/>
                      <w:numId w:val="10"/>
                    </w:numPr>
                    <w:spacing w:after="0" w:line="240" w:lineRule="auto"/>
                    <w:rPr>
                      <w:rFonts w:ascii="KG Ten Thousand Reasons" w:hAnsi="KG Ten Thousand Reasons"/>
                      <w:b/>
                      <w:color w:val="F79646" w:themeColor="accent6"/>
                      <w:sz w:val="10"/>
                    </w:rPr>
                  </w:pPr>
                  <w:r w:rsidRPr="002F6ACE">
                    <w:rPr>
                      <w:rFonts w:ascii="KG Ten Thousand Reasons" w:hAnsi="KG Ten Thousand Reasons"/>
                      <w:b/>
                      <w:color w:val="F79646" w:themeColor="accent6"/>
                      <w:sz w:val="28"/>
                      <w:u w:val="thick"/>
                    </w:rPr>
                    <w:t>Où sont situés les volcans ?</w:t>
                  </w:r>
                </w:p>
                <w:p w:rsidR="002F6ACE" w:rsidRPr="002F6ACE" w:rsidRDefault="002F6ACE" w:rsidP="002F6ACE">
                  <w:pPr>
                    <w:spacing w:after="0" w:line="240" w:lineRule="auto"/>
                    <w:jc w:val="both"/>
                    <w:rPr>
                      <w:rFonts w:ascii="SimpleRonde" w:hAnsi="SimpleRonde"/>
                      <w:sz w:val="28"/>
                    </w:rPr>
                  </w:pPr>
                  <w:r w:rsidRPr="002F6ACE">
                    <w:rPr>
                      <w:rFonts w:ascii="SimpleRonde" w:hAnsi="SimpleRonde"/>
                      <w:sz w:val="28"/>
                    </w:rPr>
                    <w:t>La majorité des volcans actifs sont situés autour de l’océan pacifique. Ils</w:t>
                  </w:r>
                  <w:r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2F6ACE">
                    <w:rPr>
                      <w:rFonts w:ascii="SimpleRonde" w:hAnsi="SimpleRonde"/>
                      <w:sz w:val="28"/>
                    </w:rPr>
                    <w:t>constituent ce que l’on appelle « Le cercle de feu du Pacifique ».</w:t>
                  </w:r>
                  <w:r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2F6ACE">
                    <w:rPr>
                      <w:rFonts w:ascii="SimpleRonde" w:hAnsi="SimpleRonde"/>
                      <w:sz w:val="28"/>
                    </w:rPr>
                    <w:t>En France, il existe de nombreux volcans</w:t>
                  </w:r>
                  <w:r>
                    <w:rPr>
                      <w:rFonts w:ascii="SimpleRonde" w:hAnsi="SimpleRonde"/>
                      <w:sz w:val="28"/>
                    </w:rPr>
                    <w:t xml:space="preserve"> endormis</w:t>
                  </w:r>
                  <w:r w:rsidRPr="002F6ACE">
                    <w:rPr>
                      <w:rFonts w:ascii="SimpleRonde" w:hAnsi="SimpleRonde"/>
                      <w:sz w:val="28"/>
                    </w:rPr>
                    <w:t xml:space="preserve"> dans le Massif Central : ils forment</w:t>
                  </w:r>
                  <w:r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2F6ACE">
                    <w:rPr>
                      <w:rFonts w:ascii="SimpleRonde" w:hAnsi="SimpleRonde"/>
                      <w:sz w:val="28"/>
                    </w:rPr>
                    <w:t>la chaîne des Puys.</w:t>
                  </w:r>
                </w:p>
                <w:p w:rsidR="00DA5495" w:rsidRDefault="002F6ACE" w:rsidP="002F6ACE">
                  <w:pPr>
                    <w:spacing w:after="0" w:line="240" w:lineRule="auto"/>
                    <w:jc w:val="both"/>
                    <w:rPr>
                      <w:rFonts w:ascii="SimpleRonde" w:hAnsi="SimpleRonde"/>
                      <w:sz w:val="28"/>
                    </w:rPr>
                  </w:pPr>
                  <w:r w:rsidRPr="002F6ACE">
                    <w:rPr>
                      <w:rFonts w:ascii="SimpleRonde" w:hAnsi="SimpleRonde"/>
                      <w:sz w:val="28"/>
                    </w:rPr>
                    <w:t>se réveillent un jour</w:t>
                  </w:r>
                  <w:r w:rsidR="00DA5495">
                    <w:rPr>
                      <w:rFonts w:ascii="SimpleRonde" w:hAnsi="SimpleRonde"/>
                      <w:sz w:val="28"/>
                    </w:rPr>
                    <w:t xml:space="preserve">objets de </w:t>
                  </w:r>
                  <w:r w:rsidR="00DA5495" w:rsidRPr="00883D8F">
                    <w:rPr>
                      <w:rFonts w:ascii="SimpleRonde" w:hAnsi="SimpleRonde"/>
                      <w:color w:val="FFFFFF" w:themeColor="background1"/>
                      <w:sz w:val="28"/>
                    </w:rPr>
                    <w:t>lux</w:t>
                  </w:r>
                  <w:r w:rsidR="00DA5495">
                    <w:rPr>
                      <w:rFonts w:ascii="SimpleRonde" w:hAnsi="SimpleRonde"/>
                      <w:color w:val="FFFFFF" w:themeColor="background1"/>
                      <w:sz w:val="28"/>
                    </w:rPr>
                    <w:t xml:space="preserve">  </w:t>
                  </w:r>
                  <w:r w:rsidR="00DA5495" w:rsidRPr="00883D8F">
                    <w:rPr>
                      <w:rFonts w:ascii="SimpleRonde" w:hAnsi="SimpleRonde"/>
                      <w:color w:val="FFFFFF" w:themeColor="background1"/>
                      <w:sz w:val="28"/>
                    </w:rPr>
                    <w:t>e</w:t>
                  </w:r>
                  <w:r w:rsidR="00DA5495">
                    <w:rPr>
                      <w:rFonts w:ascii="SimpleRonde" w:hAnsi="SimpleRonde"/>
                      <w:sz w:val="28"/>
                    </w:rPr>
                    <w:t>.</w:t>
                  </w:r>
                  <w:r w:rsidR="00DA5495" w:rsidRPr="00292E40">
                    <w:rPr>
                      <w:rFonts w:ascii="SimpleRonde" w:hAnsi="SimpleRonde"/>
                      <w:sz w:val="28"/>
                    </w:rPr>
                    <w:t xml:space="preserve"> </w:t>
                  </w:r>
                </w:p>
                <w:p w:rsidR="00DA5495" w:rsidRPr="00292E40" w:rsidRDefault="00DA5495" w:rsidP="002F6ACE">
                  <w:pPr>
                    <w:pStyle w:val="ListParagraph"/>
                    <w:numPr>
                      <w:ilvl w:val="0"/>
                      <w:numId w:val="10"/>
                    </w:num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  <w:r w:rsidRPr="00292E40">
                    <w:rPr>
                      <w:rFonts w:ascii="KG Ten Thousand Reasons" w:hAnsi="KG Ten Thousand Reasons"/>
                      <w:b/>
                      <w:color w:val="9BBB59" w:themeColor="accent3"/>
                      <w:sz w:val="28"/>
                      <w:u w:val="thick"/>
                    </w:rPr>
                    <w:t xml:space="preserve">Les débuts de </w:t>
                  </w:r>
                  <w:r w:rsidR="00F90146">
                    <w:rPr>
                      <w:rFonts w:ascii="KG Ten Thousand Reasons" w:hAnsi="KG Ten Thousand Reasons"/>
                      <w:b/>
                      <w:color w:val="9BBB59" w:themeColor="accent3"/>
                      <w:sz w:val="28"/>
                      <w:u w:val="thick"/>
                    </w:rPr>
                    <w:t>l’aviation</w:t>
                  </w:r>
                </w:p>
                <w:p w:rsidR="00DA5495" w:rsidRDefault="00DA5495" w:rsidP="00DA5495">
                  <w:pPr>
                    <w:spacing w:after="0" w:line="240" w:lineRule="auto"/>
                    <w:jc w:val="both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Les dernières années du </w:t>
                  </w:r>
                  <w:r w:rsidRPr="00292E40">
                    <w:rPr>
                      <w:rFonts w:cstheme="minorHAnsi"/>
                      <w:sz w:val="36"/>
                    </w:rPr>
                    <w:t>XIX</w:t>
                  </w:r>
                  <w:r w:rsidRPr="00292E40">
                    <w:rPr>
                      <w:rFonts w:ascii="SimpleRonde" w:hAnsi="SimpleRonde"/>
                      <w:sz w:val="28"/>
                    </w:rPr>
                    <w:t xml:space="preserve">è </w:t>
                  </w:r>
                  <w:r>
                    <w:rPr>
                      <w:rFonts w:ascii="SimpleRonde" w:hAnsi="SimpleRonde"/>
                      <w:sz w:val="28"/>
                    </w:rPr>
                    <w:t>siècle voient également le début de l’</w:t>
                  </w:r>
                  <w:r w:rsidRPr="00883D8F">
                    <w:rPr>
                      <w:rFonts w:ascii="SimpleRonde" w:hAnsi="SimpleRonde"/>
                      <w:color w:val="FFFFFF" w:themeColor="background1"/>
                      <w:sz w:val="28"/>
                    </w:rPr>
                    <w:t>aviation</w:t>
                  </w:r>
                  <w:r>
                    <w:rPr>
                      <w:rFonts w:ascii="SimpleRonde" w:hAnsi="SimpleRonde"/>
                      <w:sz w:val="28"/>
                    </w:rPr>
                    <w:t xml:space="preserve">. Les </w:t>
                  </w:r>
                  <w:r w:rsidRPr="00883D8F">
                    <w:rPr>
                      <w:rFonts w:ascii="SimpleRonde" w:hAnsi="SimpleRonde"/>
                      <w:color w:val="FFFFFF" w:themeColor="background1"/>
                      <w:sz w:val="28"/>
                    </w:rPr>
                    <w:t>inventeurs</w:t>
                  </w:r>
                  <w:r>
                    <w:rPr>
                      <w:rFonts w:ascii="SimpleRonde" w:hAnsi="SimpleRonde"/>
                      <w:sz w:val="28"/>
                    </w:rPr>
                    <w:t xml:space="preserve"> sont nombreux. Parmi eux, </w:t>
                  </w:r>
                  <w:r w:rsidRPr="00883D8F">
                    <w:rPr>
                      <w:rFonts w:ascii="SimpleRonde" w:hAnsi="SimpleRonde"/>
                      <w:color w:val="FFFFFF" w:themeColor="background1"/>
                      <w:sz w:val="28"/>
                    </w:rPr>
                    <w:t>Clément Ader</w:t>
                  </w:r>
                  <w:r>
                    <w:rPr>
                      <w:rFonts w:ascii="SimpleRonde" w:hAnsi="SimpleRonde"/>
                      <w:sz w:val="28"/>
                    </w:rPr>
                    <w:t>, un français qui inventa le nom « </w:t>
                  </w:r>
                  <w:r w:rsidRPr="00883D8F">
                    <w:rPr>
                      <w:rFonts w:ascii="SimpleRonde" w:hAnsi="SimpleRonde"/>
                      <w:color w:val="FFFFFF" w:themeColor="background1"/>
                      <w:sz w:val="28"/>
                    </w:rPr>
                    <w:t>avion</w:t>
                  </w:r>
                  <w:r>
                    <w:rPr>
                      <w:rFonts w:ascii="SimpleRonde" w:hAnsi="SimpleRonde"/>
                      <w:sz w:val="28"/>
                    </w:rPr>
                    <w:t xml:space="preserve"> » ou </w:t>
                  </w:r>
                  <w:r w:rsidRPr="00883D8F">
                    <w:rPr>
                      <w:rFonts w:ascii="SimpleRonde" w:hAnsi="SimpleRonde"/>
                      <w:color w:val="FFFFFF" w:themeColor="background1"/>
                      <w:sz w:val="28"/>
                    </w:rPr>
                    <w:t>Blériot</w:t>
                  </w:r>
                  <w:r>
                    <w:rPr>
                      <w:rFonts w:ascii="SimpleRonde" w:hAnsi="SimpleRonde"/>
                      <w:sz w:val="28"/>
                    </w:rPr>
                    <w:t xml:space="preserve"> qui traversa le premier la </w:t>
                  </w:r>
                  <w:r w:rsidRPr="00883D8F">
                    <w:rPr>
                      <w:rFonts w:ascii="SimpleRonde" w:hAnsi="SimpleRonde"/>
                      <w:color w:val="FFFFFF" w:themeColor="background1"/>
                      <w:sz w:val="28"/>
                    </w:rPr>
                    <w:t>Manche</w:t>
                  </w:r>
                  <w:r>
                    <w:rPr>
                      <w:rFonts w:ascii="SimpleRonde" w:hAnsi="SimpleRonde"/>
                      <w:sz w:val="28"/>
                    </w:rPr>
                    <w:t>.</w:t>
                  </w:r>
                </w:p>
                <w:p w:rsidR="00DA5495" w:rsidRPr="00292E40" w:rsidRDefault="00DA5495" w:rsidP="00DA5495">
                  <w:pPr>
                    <w:spacing w:after="0" w:line="240" w:lineRule="auto"/>
                    <w:jc w:val="both"/>
                    <w:rPr>
                      <w:rFonts w:ascii="SimpleRonde" w:hAnsi="SimpleRonde"/>
                      <w:sz w:val="28"/>
                    </w:rPr>
                  </w:pPr>
                </w:p>
                <w:p w:rsidR="00DA5495" w:rsidRDefault="00DA5495" w:rsidP="00DA5495">
                  <w:pPr>
                    <w:spacing w:after="0" w:line="240" w:lineRule="auto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</w:p>
                <w:p w:rsidR="00DA5495" w:rsidRDefault="00DA5495" w:rsidP="00DA5495"/>
              </w:txbxContent>
            </v:textbox>
          </v:rect>
        </w:pict>
      </w:r>
      <w:r w:rsidR="0013512A">
        <w:rPr>
          <w:noProof/>
          <w:lang w:eastAsia="fr-FR"/>
        </w:rPr>
        <w:pict>
          <v:rect id="_x0000_s1293" style="position:absolute;margin-left:7.4pt;margin-top:-49.35pt;width:61.5pt;height:50.5pt;z-index:251862016" o:regroupid="5" filled="f" stroked="f" strokecolor="#fde9d9 [665]">
            <v:textbox style="mso-next-textbox:#_x0000_s1293">
              <w:txbxContent>
                <w:p w:rsidR="00DA5495" w:rsidRPr="00AE1176" w:rsidRDefault="00DA5495" w:rsidP="00DA549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="004B3B12">
                    <w:rPr>
                      <w:rFonts w:ascii="MamaeQueNosFaz" w:hAnsi="MamaeQueNosFaz"/>
                      <w:sz w:val="64"/>
                      <w:szCs w:val="64"/>
                    </w:rPr>
                    <w:t>S</w:t>
                  </w:r>
                  <w:r w:rsidRPr="00AE1176">
                    <w:rPr>
                      <w:rFonts w:ascii="MamaeQueNosFaz" w:hAnsi="MamaeQueNosFaz"/>
                      <w:sz w:val="64"/>
                      <w:szCs w:val="64"/>
                    </w:rPr>
                    <w:t>1</w:t>
                  </w:r>
                </w:p>
              </w:txbxContent>
            </v:textbox>
          </v:rect>
        </w:pict>
      </w:r>
      <w:r w:rsidR="0013512A">
        <w:rPr>
          <w:noProof/>
          <w:lang w:eastAsia="fr-FR"/>
        </w:rPr>
        <w:pict>
          <v:oval id="_x0000_s1292" style="position:absolute;margin-left:9.65pt;margin-top:-55.85pt;width:54pt;height:54pt;z-index:251860992" o:regroupid="5" fillcolor="white [3201]" strokecolor="#fde9d9 [665]" strokeweight="5pt">
            <v:stroke linestyle="thickThin"/>
            <v:shadow color="#868686"/>
            <v:textbox style="mso-next-textbox:#_x0000_s1292">
              <w:txbxContent>
                <w:p w:rsidR="00DA5495" w:rsidRPr="00AE1176" w:rsidRDefault="00DA5495" w:rsidP="00DA549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13512A">
        <w:rPr>
          <w:noProof/>
          <w:lang w:eastAsia="fr-FR"/>
        </w:rPr>
        <w:pict>
          <v:rect id="_x0000_s1294" style="position:absolute;margin-left:73.9pt;margin-top:-55.85pt;width:298.2pt;height:82.9pt;z-index:251751424" filled="f" stroked="f">
            <v:textbox style="mso-next-textbox:#_x0000_s1294">
              <w:txbxContent>
                <w:p w:rsidR="00DA5495" w:rsidRPr="004B3B12" w:rsidRDefault="004B3B12" w:rsidP="00DA5495">
                  <w:pPr>
                    <w:spacing w:after="0" w:line="240" w:lineRule="auto"/>
                    <w:jc w:val="center"/>
                    <w:rPr>
                      <w:sz w:val="64"/>
                      <w:szCs w:val="64"/>
                    </w:rPr>
                  </w:pPr>
                  <w:r w:rsidRPr="004B3B12">
                    <w:rPr>
                      <w:rFonts w:ascii="Clensey" w:hAnsi="Clensey"/>
                      <w:shadow/>
                      <w:sz w:val="64"/>
                      <w:szCs w:val="64"/>
                    </w:rPr>
                    <w:t>Volcans et séismes</w:t>
                  </w:r>
                </w:p>
              </w:txbxContent>
            </v:textbox>
          </v:rect>
        </w:pict>
      </w:r>
      <w:r w:rsidR="0013512A">
        <w:rPr>
          <w:noProof/>
          <w:lang w:eastAsia="fr-FR"/>
        </w:rPr>
        <w:pict>
          <v:rect id="_x0000_s1300" style="position:absolute;margin-left:-67.6pt;margin-top:-39.45pt;width:79.7pt;height:46.95pt;z-index:251755520" filled="f" stroked="f">
            <v:textbox style="mso-next-textbox:#_x0000_s1300">
              <w:txbxContent>
                <w:p w:rsidR="00DA5495" w:rsidRPr="005D64A1" w:rsidRDefault="00DA5495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DA5495" w:rsidRPr="004B3B12" w:rsidRDefault="00DA5495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F79646" w:themeColor="accent6"/>
                      <w:sz w:val="28"/>
                    </w:rPr>
                  </w:pPr>
                  <w:r w:rsidRPr="004B3B12">
                    <w:rPr>
                      <w:rFonts w:ascii="Tekton Pro Cond" w:hAnsi="Tekton Pro Cond"/>
                      <w:color w:val="F79646" w:themeColor="accent6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 w:rsidR="0013512A">
        <w:rPr>
          <w:noProof/>
          <w:lang w:eastAsia="fr-FR"/>
        </w:rPr>
        <w:pict>
          <v:group id="_x0000_s1303" style="position:absolute;margin-left:1.8pt;margin-top:-64.2pt;width:380.1pt;height:70.9pt;z-index:-251557888" coordorigin="2300,186" coordsize="7602,1418">
            <v:roundrect id="_x0000_s1304" style="position:absolute;left:2300;top:186;width:7602;height:1411" arcsize="26102f" fillcolor="#fbd4b4 [1305]" strokecolor="#fbd4b4 [1305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305" type="#_x0000_t32" style="position:absolute;left:9853;top:871;width:0;height:733" o:connectortype="straight" strokecolor="#fbd4b4 [1305]" strokeweight="4.5pt"/>
          </v:group>
        </w:pict>
      </w:r>
      <w:r w:rsidR="0013512A">
        <w:rPr>
          <w:noProof/>
          <w:lang w:eastAsia="fr-FR"/>
        </w:rPr>
        <w:pict>
          <v:rect id="_x0000_s1302" style="position:absolute;margin-left:2.2pt;margin-top:-31pt;width:376.4pt;height:37.35pt;z-index:-251558912" fillcolor="#fbd4b4 [1305]" strokecolor="#fbd4b4 [1305]"/>
        </w:pict>
      </w:r>
      <w:r w:rsidR="0013512A">
        <w:rPr>
          <w:noProof/>
          <w:lang w:eastAsia="fr-FR"/>
        </w:rPr>
        <w:pict>
          <v:rect id="_x0000_s1301" style="position:absolute;margin-left:383.8pt;margin-top:-40.25pt;width:129pt;height:46.95pt;z-index:251756544" filled="f" stroked="f">
            <v:textbox style="mso-next-textbox:#_x0000_s1301">
              <w:txbxContent>
                <w:p w:rsidR="00DA5495" w:rsidRPr="005D64A1" w:rsidRDefault="00DA5495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Histoire</w:t>
                  </w:r>
                </w:p>
                <w:p w:rsidR="00DA5495" w:rsidRPr="004B3B12" w:rsidRDefault="00DA5495" w:rsidP="00DA549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F79646" w:themeColor="accent6"/>
                      <w:sz w:val="28"/>
                    </w:rPr>
                  </w:pPr>
                  <w:r w:rsidRPr="004B3B12">
                    <w:rPr>
                      <w:rFonts w:ascii="Tekton Pro Ext" w:hAnsi="Tekton Pro Ext"/>
                      <w:shadow/>
                      <w:color w:val="F79646" w:themeColor="accent6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13512A">
        <w:rPr>
          <w:noProof/>
          <w:lang w:eastAsia="fr-FR"/>
        </w:rPr>
        <w:pict>
          <v:group id="_x0000_s1297" style="position:absolute;margin-left:-63.6pt;margin-top:-47pt;width:580.75pt;height:53.35pt;z-index:-251561984" coordorigin="152,530" coordsize="11615,1067">
            <v:roundrect id="_x0000_s1298" style="position:absolute;left:152;top:530;width:11615;height:869" arcsize="30392f" fillcolor="#fde9d9 [665]" strokecolor="#fde9d9 [665]"/>
            <v:rect id="_x0000_s1299" style="position:absolute;left:152;top:1054;width:11615;height:543" fillcolor="#fde9d9 [665]" strokecolor="#fde9d9 [665]"/>
          </v:group>
        </w:pict>
      </w:r>
      <w:r w:rsidR="0013512A">
        <w:rPr>
          <w:noProof/>
          <w:lang w:eastAsia="fr-FR"/>
        </w:rPr>
        <w:pict>
          <v:shape id="_x0000_s1290" type="#_x0000_t32" style="position:absolute;margin-left:-.5pt;margin-top:7.05pt;width:3.4pt;height:2485.4pt;flip:x;z-index:251749376" o:connectortype="straight" strokecolor="#fbd4b4 [1305]" strokeweight="2.25pt">
            <v:stroke dashstyle="1 1" endcap="round"/>
          </v:shape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13512A" w:rsidP="00DA5495">
      <w:r>
        <w:rPr>
          <w:noProof/>
          <w:lang w:eastAsia="fr-FR"/>
        </w:rPr>
        <w:pict>
          <v:shape id="_x0000_s1324" type="#_x0000_t32" style="position:absolute;margin-left:116.7pt;margin-top:8.25pt;width:70.45pt;height:0;z-index:251779072" o:connectortype="straight" strokecolor="#7f7f7f [1612]" strokeweight="1.5pt">
            <v:stroke dashstyle="1 1" endcap="round"/>
          </v:shape>
        </w:pict>
      </w:r>
    </w:p>
    <w:p w:rsidR="00DA5495" w:rsidRDefault="00DA5495" w:rsidP="00DA5495"/>
    <w:p w:rsidR="00DA5495" w:rsidRDefault="00DA5495" w:rsidP="00DA5495"/>
    <w:p w:rsidR="00DA5495" w:rsidRDefault="0013512A" w:rsidP="00DA5495">
      <w:r>
        <w:rPr>
          <w:noProof/>
          <w:lang w:eastAsia="fr-FR"/>
        </w:rPr>
        <w:pict>
          <v:shape id="_x0000_s1333" type="#_x0000_t32" style="position:absolute;margin-left:-13.3pt;margin-top:147.95pt;width:28.95pt;height:0;z-index:251788288" o:connectortype="straight" strokecolor="#7f7f7f [1612]" strokeweight="1.5pt">
            <v:stroke dashstyle="1 1" endcap="round"/>
          </v:shape>
        </w:pict>
      </w:r>
      <w:r>
        <w:rPr>
          <w:noProof/>
          <w:lang w:eastAsia="fr-FR"/>
        </w:rPr>
        <w:pict>
          <v:shape id="_x0000_s1330" type="#_x0000_t32" style="position:absolute;margin-left:-6.35pt;margin-top:115.7pt;width:60pt;height:.05pt;flip:y;z-index:251785216" o:connectortype="straight" strokecolor="#7f7f7f [1612]" strokeweight="1.5pt">
            <v:stroke dashstyle="1 1" endcap="round"/>
          </v:shape>
        </w:pict>
      </w:r>
    </w:p>
    <w:p w:rsidR="00DA5495" w:rsidRDefault="00DA5495"/>
    <w:p w:rsidR="00F90146" w:rsidRDefault="00F90146"/>
    <w:p w:rsidR="00F90146" w:rsidRDefault="00F90146"/>
    <w:p w:rsidR="00F90146" w:rsidRDefault="00F90146"/>
    <w:p w:rsidR="00F90146" w:rsidRDefault="00F90146"/>
    <w:p w:rsidR="00F90146" w:rsidRDefault="00F90146"/>
    <w:p w:rsidR="002F6ACE" w:rsidRDefault="002F6ACE"/>
    <w:p w:rsidR="0062318D" w:rsidRDefault="00F132D4" w:rsidP="0062318D">
      <w:r>
        <w:rPr>
          <w:noProof/>
          <w:lang w:eastAsia="fr-FR"/>
        </w:rPr>
        <w:lastRenderedPageBreak/>
        <w:pict>
          <v:rect id="_x0000_s1442" style="position:absolute;margin-left:-233.8pt;margin-top:188.85pt;width:376.5pt;height:28.05pt;rotation:270;z-index:251880448" filled="f" stroked="f">
            <v:textbox style="layout-flow:vertical;mso-layout-flow-alt:bottom-to-top">
              <w:txbxContent>
                <w:p w:rsidR="00F132D4" w:rsidRDefault="00F132D4" w:rsidP="00F132D4">
                  <w:r w:rsidRPr="00977BEA">
                    <w:rPr>
                      <w:rFonts w:ascii="Tekton Pro Ext" w:hAnsi="Tekton Pro Ext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ekton Pro Ext" w:hAnsi="Tekton Pro Ext"/>
                    </w:rPr>
                    <w:t xml:space="preserve"> </w:t>
                  </w:r>
                  <w:r w:rsidRPr="00977BEA">
                    <w:rPr>
                      <w:rFonts w:ascii="Tekton Pro Ext" w:hAnsi="Tekton Pro Ext"/>
                      <w:color w:val="E36C0A" w:themeColor="accent6" w:themeShade="BF"/>
                    </w:rPr>
                    <w:t>http://orpheecole.com</w:t>
                  </w:r>
                </w:p>
              </w:txbxContent>
            </v:textbox>
          </v:rect>
        </w:pict>
      </w:r>
      <w:r w:rsidR="0013512A">
        <w:rPr>
          <w:noProof/>
          <w:lang w:eastAsia="fr-FR"/>
        </w:rPr>
        <w:pict>
          <v:rect id="_x0000_s1408" style="position:absolute;margin-left:-25.85pt;margin-top:14.65pt;width:525pt;height:504.2pt;z-index:251878400" fillcolor="white [3201]" strokecolor="#fde9d9 [665]" strokeweight="5pt">
            <v:stroke linestyle="thickThin"/>
            <v:shadow color="#868686"/>
            <v:textbox style="mso-next-textbox:#_x0000_s1408">
              <w:txbxContent>
                <w:p w:rsidR="002F6ACE" w:rsidRPr="002F6ACE" w:rsidRDefault="002F6ACE" w:rsidP="002F6ACE">
                  <w:pPr>
                    <w:pStyle w:val="ListParagraph"/>
                    <w:numPr>
                      <w:ilvl w:val="0"/>
                      <w:numId w:val="10"/>
                    </w:numPr>
                    <w:spacing w:after="0" w:line="240" w:lineRule="auto"/>
                    <w:rPr>
                      <w:rFonts w:ascii="KG Ten Thousand Reasons" w:hAnsi="KG Ten Thousand Reasons"/>
                      <w:b/>
                      <w:color w:val="F79646" w:themeColor="accent6"/>
                      <w:sz w:val="28"/>
                      <w:u w:val="thick"/>
                    </w:rPr>
                  </w:pPr>
                  <w:r w:rsidRPr="002F6ACE">
                    <w:rPr>
                      <w:rFonts w:ascii="KG Ten Thousand Reasons" w:hAnsi="KG Ten Thousand Reasons"/>
                      <w:b/>
                      <w:color w:val="F79646" w:themeColor="accent6"/>
                      <w:sz w:val="28"/>
                      <w:u w:val="thick"/>
                    </w:rPr>
                    <w:t xml:space="preserve">Comment </w:t>
                  </w:r>
                  <w:r>
                    <w:rPr>
                      <w:rFonts w:ascii="KG Ten Thousand Reasons" w:hAnsi="KG Ten Thousand Reasons"/>
                      <w:b/>
                      <w:color w:val="F79646" w:themeColor="accent6"/>
                      <w:sz w:val="28"/>
                      <w:u w:val="thick"/>
                    </w:rPr>
                    <w:t>surveiller les volcans ?</w:t>
                  </w:r>
                </w:p>
                <w:p w:rsidR="002F6ACE" w:rsidRPr="005E11A1" w:rsidRDefault="002F6ACE" w:rsidP="002F6ACE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F6ACE" w:rsidRPr="002F6ACE" w:rsidRDefault="002F6ACE" w:rsidP="002F6ACE">
                  <w:pPr>
                    <w:spacing w:after="0" w:line="240" w:lineRule="auto"/>
                    <w:ind w:left="60"/>
                    <w:jc w:val="both"/>
                    <w:rPr>
                      <w:rFonts w:ascii="KG Ten Thousand Reasons" w:eastAsiaTheme="minorEastAsia" w:hAnsi="KG Ten Thousand Reasons"/>
                      <w:b/>
                      <w:color w:val="F79646" w:themeColor="accent6"/>
                      <w:sz w:val="28"/>
                      <w:u w:val="thick"/>
                      <w:lang w:eastAsia="ko-KR"/>
                    </w:rPr>
                  </w:pPr>
                  <w:r w:rsidRPr="002F6ACE">
                    <w:rPr>
                      <w:rFonts w:ascii="SimpleRonde" w:hAnsi="SimpleRonde"/>
                      <w:sz w:val="28"/>
                    </w:rPr>
                    <w:t>Les volcanologues observent et étudient les volcans. En utilisant différents</w:t>
                  </w:r>
                  <w:r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2F6ACE">
                    <w:rPr>
                      <w:rFonts w:ascii="SimpleRonde" w:hAnsi="SimpleRonde"/>
                      <w:sz w:val="28"/>
                    </w:rPr>
                    <w:t>instruments de mesure, ils arrivent à prévoir les éruptions volcaniques et ainsi</w:t>
                  </w:r>
                  <w:r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2F6ACE">
                    <w:rPr>
                      <w:rFonts w:ascii="SimpleRonde" w:hAnsi="SimpleRonde"/>
                      <w:sz w:val="28"/>
                    </w:rPr>
                    <w:t>à prévenir les populations en danger.</w:t>
                  </w:r>
                  <w:r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2F6ACE">
                    <w:rPr>
                      <w:rFonts w:ascii="SimpleRonde" w:hAnsi="SimpleRonde"/>
                      <w:sz w:val="28"/>
                    </w:rPr>
                    <w:t>Par exemple, le sismographe permet d’enregistrer les tremblements du sol et</w:t>
                  </w:r>
                  <w:r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2F6ACE">
                    <w:rPr>
                      <w:rFonts w:ascii="SimpleRonde" w:hAnsi="SimpleRonde"/>
                      <w:sz w:val="28"/>
                    </w:rPr>
                    <w:t>les sondes thermiques mesurent les variations de température.</w:t>
                  </w:r>
                </w:p>
                <w:p w:rsidR="002F6ACE" w:rsidRPr="002F6ACE" w:rsidRDefault="002F6ACE" w:rsidP="002F6ACE">
                  <w:pPr>
                    <w:pStyle w:val="ListParagraph"/>
                    <w:numPr>
                      <w:ilvl w:val="0"/>
                      <w:numId w:val="10"/>
                    </w:numPr>
                    <w:spacing w:after="0" w:line="240" w:lineRule="auto"/>
                    <w:rPr>
                      <w:rFonts w:ascii="KG Ten Thousand Reasons" w:hAnsi="KG Ten Thousand Reasons"/>
                      <w:b/>
                      <w:color w:val="F79646" w:themeColor="accent6"/>
                      <w:sz w:val="28"/>
                      <w:u w:val="thick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F79646" w:themeColor="accent6"/>
                      <w:sz w:val="28"/>
                      <w:u w:val="thick"/>
                    </w:rPr>
                    <w:t>L’origine des séismes</w:t>
                  </w:r>
                  <w:r w:rsidRPr="002F6ACE">
                    <w:rPr>
                      <w:rFonts w:ascii="KG Ten Thousand Reasons" w:hAnsi="KG Ten Thousand Reasons"/>
                      <w:b/>
                      <w:color w:val="F79646" w:themeColor="accent6"/>
                      <w:sz w:val="28"/>
                      <w:u w:val="thick"/>
                    </w:rPr>
                    <w:t>.</w:t>
                  </w:r>
                </w:p>
                <w:p w:rsidR="002F6ACE" w:rsidRPr="005E11A1" w:rsidRDefault="002F6ACE" w:rsidP="002F6ACE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F6ACE" w:rsidRPr="0062318D" w:rsidRDefault="002F6ACE" w:rsidP="0062318D">
                  <w:pPr>
                    <w:spacing w:after="0" w:line="240" w:lineRule="auto"/>
                    <w:jc w:val="both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Les séismes</w:t>
                  </w:r>
                  <w:r w:rsidR="004303E8">
                    <w:rPr>
                      <w:rFonts w:ascii="SimpleRonde" w:hAnsi="SimpleRonde"/>
                      <w:sz w:val="28"/>
                    </w:rPr>
                    <w:t xml:space="preserve"> peuvent</w:t>
                  </w:r>
                  <w:r>
                    <w:rPr>
                      <w:rFonts w:ascii="SimpleRonde" w:hAnsi="SimpleRonde"/>
                      <w:sz w:val="28"/>
                    </w:rPr>
                    <w:t xml:space="preserve"> provoque</w:t>
                  </w:r>
                  <w:r w:rsidR="004303E8">
                    <w:rPr>
                      <w:rFonts w:ascii="SimpleRonde" w:hAnsi="SimpleRonde"/>
                      <w:sz w:val="28"/>
                    </w:rPr>
                    <w:t>r</w:t>
                  </w:r>
                  <w:r>
                    <w:rPr>
                      <w:rFonts w:ascii="SimpleRonde" w:hAnsi="SimpleRonde"/>
                      <w:sz w:val="28"/>
                    </w:rPr>
                    <w:t xml:space="preserve"> des éruptions</w:t>
                  </w:r>
                  <w:r w:rsidR="004303E8">
                    <w:rPr>
                      <w:rFonts w:ascii="SimpleRonde" w:hAnsi="SimpleRonde"/>
                      <w:sz w:val="28"/>
                    </w:rPr>
                    <w:t xml:space="preserve"> si leur épicentre est proche d’un volcan ou des tsunamis s’ils ont lieu au fond de la mer ou de l’océan</w:t>
                  </w:r>
                  <w:r>
                    <w:rPr>
                      <w:rFonts w:ascii="SimpleRonde" w:hAnsi="SimpleRonde"/>
                      <w:sz w:val="28"/>
                    </w:rPr>
                    <w:t>, proviennent d’une brusque rupture entre deux plaques qui ont atteint leur limite d’élasticité</w:t>
                  </w:r>
                  <w:r w:rsidRPr="002F6ACE">
                    <w:rPr>
                      <w:rFonts w:ascii="SimpleRonde" w:hAnsi="SimpleRonde"/>
                      <w:sz w:val="28"/>
                    </w:rPr>
                    <w:t>.</w:t>
                  </w:r>
                  <w:r>
                    <w:rPr>
                      <w:rFonts w:ascii="SimpleRonde" w:hAnsi="SimpleRonde"/>
                      <w:sz w:val="28"/>
                    </w:rPr>
                    <w:t xml:space="preserve"> L’énergie brusquement dégagée provoque un séisme. Le lieu où s’est produit ce séisme s’appelle le foyer. Le point de la surface situé à la verticale de ce foyer s’appelle l’épicentre.</w:t>
                  </w:r>
                  <w:r w:rsidR="004303E8">
                    <w:rPr>
                      <w:rFonts w:ascii="SimpleRonde" w:hAnsi="SimpleRonde"/>
                      <w:sz w:val="28"/>
                    </w:rPr>
                    <w:t xml:space="preserve"> </w:t>
                  </w:r>
                </w:p>
              </w:txbxContent>
            </v:textbox>
          </v:rect>
        </w:pict>
      </w:r>
      <w:r w:rsidR="0062318D">
        <w:rPr>
          <w:rFonts w:ascii="SimpleRonde" w:hAnsi="SimpleRonde"/>
          <w:sz w:val="28"/>
        </w:rPr>
        <w:t>ssmes</w:t>
      </w:r>
      <w:r w:rsidR="0013512A">
        <w:rPr>
          <w:noProof/>
          <w:lang w:eastAsia="fr-FR"/>
        </w:rPr>
        <w:pict>
          <v:rect id="_x0000_s1439" style="position:absolute;margin-left:7.4pt;margin-top:-49.35pt;width:61.5pt;height:50.5pt;z-index:251877376;mso-position-horizontal-relative:text;mso-position-vertical-relative:text" filled="f" stroked="f" strokecolor="#fde9d9 [665]">
            <v:textbox style="mso-next-textbox:#_x0000_s1439">
              <w:txbxContent>
                <w:p w:rsidR="0062318D" w:rsidRPr="00AE1176" w:rsidRDefault="0062318D" w:rsidP="0062318D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S</w:t>
                  </w:r>
                  <w:r w:rsidRPr="00AE1176">
                    <w:rPr>
                      <w:rFonts w:ascii="MamaeQueNosFaz" w:hAnsi="MamaeQueNosFaz"/>
                      <w:sz w:val="64"/>
                      <w:szCs w:val="64"/>
                    </w:rPr>
                    <w:t>1</w:t>
                  </w:r>
                </w:p>
              </w:txbxContent>
            </v:textbox>
          </v:rect>
        </w:pict>
      </w:r>
      <w:r w:rsidR="0013512A">
        <w:rPr>
          <w:noProof/>
          <w:lang w:eastAsia="fr-FR"/>
        </w:rPr>
        <w:pict>
          <v:oval id="_x0000_s1438" style="position:absolute;margin-left:9.65pt;margin-top:-55.85pt;width:54pt;height:54pt;z-index:251876352;mso-position-horizontal-relative:text;mso-position-vertical-relative:text" fillcolor="white [3201]" strokecolor="#fde9d9 [665]" strokeweight="5pt">
            <v:stroke linestyle="thickThin"/>
            <v:shadow color="#868686"/>
            <v:textbox style="mso-next-textbox:#_x0000_s1438">
              <w:txbxContent>
                <w:p w:rsidR="0062318D" w:rsidRPr="00AE1176" w:rsidRDefault="0062318D" w:rsidP="0062318D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13512A">
        <w:rPr>
          <w:noProof/>
          <w:lang w:eastAsia="fr-FR"/>
        </w:rPr>
        <w:pict>
          <v:rect id="_x0000_s1427" style="position:absolute;margin-left:73.9pt;margin-top:-55.85pt;width:298.2pt;height:82.9pt;z-index:251869184;mso-position-horizontal-relative:text;mso-position-vertical-relative:text" filled="f" stroked="f">
            <v:textbox style="mso-next-textbox:#_x0000_s1427">
              <w:txbxContent>
                <w:p w:rsidR="0062318D" w:rsidRPr="004B3B12" w:rsidRDefault="0062318D" w:rsidP="0062318D">
                  <w:pPr>
                    <w:spacing w:after="0" w:line="240" w:lineRule="auto"/>
                    <w:jc w:val="center"/>
                    <w:rPr>
                      <w:sz w:val="64"/>
                      <w:szCs w:val="64"/>
                    </w:rPr>
                  </w:pPr>
                  <w:r w:rsidRPr="004B3B12">
                    <w:rPr>
                      <w:rFonts w:ascii="Clensey" w:hAnsi="Clensey"/>
                      <w:shadow/>
                      <w:sz w:val="64"/>
                      <w:szCs w:val="64"/>
                    </w:rPr>
                    <w:t>Volcans et séismes</w:t>
                  </w:r>
                </w:p>
              </w:txbxContent>
            </v:textbox>
          </v:rect>
        </w:pict>
      </w:r>
      <w:r w:rsidR="0013512A">
        <w:rPr>
          <w:noProof/>
          <w:lang w:eastAsia="fr-FR"/>
        </w:rPr>
        <w:pict>
          <v:rect id="_x0000_s1432" style="position:absolute;margin-left:-67.6pt;margin-top:-39.45pt;width:79.7pt;height:46.95pt;z-index:251872256;mso-position-horizontal-relative:text;mso-position-vertical-relative:text" filled="f" stroked="f">
            <v:textbox style="mso-next-textbox:#_x0000_s1432">
              <w:txbxContent>
                <w:p w:rsidR="0062318D" w:rsidRPr="005D64A1" w:rsidRDefault="0062318D" w:rsidP="0062318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62318D" w:rsidRPr="004B3B12" w:rsidRDefault="0062318D" w:rsidP="0062318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F79646" w:themeColor="accent6"/>
                      <w:sz w:val="28"/>
                    </w:rPr>
                  </w:pPr>
                  <w:r w:rsidRPr="004B3B12">
                    <w:rPr>
                      <w:rFonts w:ascii="Tekton Pro Cond" w:hAnsi="Tekton Pro Cond"/>
                      <w:color w:val="F79646" w:themeColor="accent6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 w:rsidR="0013512A">
        <w:rPr>
          <w:noProof/>
          <w:lang w:eastAsia="fr-FR"/>
        </w:rPr>
        <w:pict>
          <v:group id="_x0000_s1435" style="position:absolute;margin-left:1.8pt;margin-top:-64.2pt;width:380.1pt;height:70.9pt;z-index:-251441152;mso-position-horizontal-relative:text;mso-position-vertical-relative:text" coordorigin="2300,186" coordsize="7602,1418">
            <v:roundrect id="_x0000_s1436" style="position:absolute;left:2300;top:186;width:7602;height:1411" arcsize="26102f" fillcolor="#fbd4b4 [1305]" strokecolor="#fbd4b4 [1305]"/>
            <v:shape id="_x0000_s1437" type="#_x0000_t32" style="position:absolute;left:9853;top:871;width:0;height:733" o:connectortype="straight" strokecolor="#fbd4b4 [1305]" strokeweight="4.5pt"/>
          </v:group>
        </w:pict>
      </w:r>
      <w:r w:rsidR="0013512A">
        <w:rPr>
          <w:noProof/>
          <w:lang w:eastAsia="fr-FR"/>
        </w:rPr>
        <w:pict>
          <v:rect id="_x0000_s1434" style="position:absolute;margin-left:2.2pt;margin-top:-31pt;width:376.4pt;height:37.35pt;z-index:-251442176;mso-position-horizontal-relative:text;mso-position-vertical-relative:text" fillcolor="#fbd4b4 [1305]" strokecolor="#fbd4b4 [1305]"/>
        </w:pict>
      </w:r>
      <w:r w:rsidR="0013512A">
        <w:rPr>
          <w:noProof/>
          <w:lang w:eastAsia="fr-FR"/>
        </w:rPr>
        <w:pict>
          <v:rect id="_x0000_s1433" style="position:absolute;margin-left:383.8pt;margin-top:-40.25pt;width:129pt;height:46.95pt;z-index:251873280;mso-position-horizontal-relative:text;mso-position-vertical-relative:text" filled="f" stroked="f">
            <v:textbox style="mso-next-textbox:#_x0000_s1433">
              <w:txbxContent>
                <w:p w:rsidR="0062318D" w:rsidRPr="005D64A1" w:rsidRDefault="0062318D" w:rsidP="0062318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Histoire</w:t>
                  </w:r>
                </w:p>
                <w:p w:rsidR="0062318D" w:rsidRPr="004B3B12" w:rsidRDefault="0062318D" w:rsidP="0062318D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F79646" w:themeColor="accent6"/>
                      <w:sz w:val="28"/>
                    </w:rPr>
                  </w:pPr>
                  <w:r w:rsidRPr="004B3B12">
                    <w:rPr>
                      <w:rFonts w:ascii="Tekton Pro Ext" w:hAnsi="Tekton Pro Ext"/>
                      <w:shadow/>
                      <w:color w:val="F79646" w:themeColor="accent6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13512A">
        <w:rPr>
          <w:noProof/>
          <w:lang w:eastAsia="fr-FR"/>
        </w:rPr>
        <w:pict>
          <v:group id="_x0000_s1429" style="position:absolute;margin-left:-63.6pt;margin-top:-47pt;width:580.75pt;height:53.35pt;z-index:-251445248;mso-position-horizontal-relative:text;mso-position-vertical-relative:text" coordorigin="152,530" coordsize="11615,1067">
            <v:roundrect id="_x0000_s1430" style="position:absolute;left:152;top:530;width:11615;height:869" arcsize="30392f" fillcolor="#fde9d9 [665]" strokecolor="#fde9d9 [665]"/>
            <v:rect id="_x0000_s1431" style="position:absolute;left:152;top:1054;width:11615;height:543" fillcolor="#fde9d9 [665]" strokecolor="#fde9d9 [665]"/>
          </v:group>
        </w:pict>
      </w:r>
      <w:r w:rsidR="0013512A">
        <w:rPr>
          <w:noProof/>
          <w:lang w:eastAsia="fr-FR"/>
        </w:rPr>
        <w:pict>
          <v:shape id="_x0000_s1426" type="#_x0000_t32" style="position:absolute;margin-left:-.5pt;margin-top:7.05pt;width:3.4pt;height:2485.4pt;flip:x;z-index:251868160;mso-position-horizontal-relative:text;mso-position-vertical-relative:text" o:connectortype="straight" strokecolor="#fbd4b4 [1305]" strokeweight="2.25pt">
            <v:stroke dashstyle="1 1" endcap="round"/>
          </v:shape>
        </w:pict>
      </w:r>
    </w:p>
    <w:p w:rsidR="0062318D" w:rsidRDefault="0062318D" w:rsidP="0062318D"/>
    <w:p w:rsidR="0062318D" w:rsidRDefault="0062318D" w:rsidP="0062318D"/>
    <w:p w:rsidR="002F6ACE" w:rsidRDefault="0013512A" w:rsidP="002F6ACE">
      <w:r>
        <w:rPr>
          <w:noProof/>
          <w:lang w:eastAsia="fr-FR"/>
        </w:rPr>
        <w:pict>
          <v:shape id="_x0000_s1406" type="#_x0000_t32" style="position:absolute;margin-left:-.5pt;margin-top:7.05pt;width:3.4pt;height:2485.4pt;flip:x;z-index:251864064" o:connectortype="straight" strokecolor="#fbd4b4 [1305]" strokeweight="2.25pt">
            <v:stroke dashstyle="1 1" endcap="round"/>
          </v:shape>
        </w:pict>
      </w:r>
    </w:p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p w:rsidR="002F6ACE" w:rsidRDefault="002F6ACE" w:rsidP="002F6ACE"/>
    <w:sectPr w:rsidR="002F6ACE" w:rsidSect="00292E40">
      <w:pgSz w:w="11906" w:h="16838"/>
      <w:pgMar w:top="1417" w:right="1417" w:bottom="142" w:left="1417" w:header="5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11E3" w:rsidRDefault="004311E3" w:rsidP="00AF6858">
      <w:pPr>
        <w:spacing w:after="0" w:line="240" w:lineRule="auto"/>
      </w:pPr>
      <w:r>
        <w:separator/>
      </w:r>
    </w:p>
  </w:endnote>
  <w:endnote w:type="continuationSeparator" w:id="0">
    <w:p w:rsidR="004311E3" w:rsidRDefault="004311E3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KG Ten Thousand Reasons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11E3" w:rsidRDefault="004311E3" w:rsidP="00AF6858">
      <w:pPr>
        <w:spacing w:after="0" w:line="240" w:lineRule="auto"/>
      </w:pPr>
      <w:r>
        <w:separator/>
      </w:r>
    </w:p>
  </w:footnote>
  <w:footnote w:type="continuationSeparator" w:id="0">
    <w:p w:rsidR="004311E3" w:rsidRDefault="004311E3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B33A7"/>
    <w:multiLevelType w:val="hybridMultilevel"/>
    <w:tmpl w:val="0C50CB82"/>
    <w:lvl w:ilvl="0" w:tplc="B3E271EA">
      <w:start w:val="1"/>
      <w:numFmt w:val="decimal"/>
      <w:lvlText w:val="%1."/>
      <w:lvlJc w:val="left"/>
      <w:pPr>
        <w:ind w:left="780" w:hanging="360"/>
      </w:pPr>
      <w:rPr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CF499E"/>
    <w:multiLevelType w:val="hybridMultilevel"/>
    <w:tmpl w:val="9B34A440"/>
    <w:lvl w:ilvl="0" w:tplc="B3E271EA">
      <w:start w:val="1"/>
      <w:numFmt w:val="decimal"/>
      <w:lvlText w:val="%1."/>
      <w:lvlJc w:val="left"/>
      <w:pPr>
        <w:ind w:left="780" w:hanging="360"/>
      </w:pPr>
      <w:rPr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0CC10B54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2ED72BB0"/>
    <w:multiLevelType w:val="hybridMultilevel"/>
    <w:tmpl w:val="4EDCDA3C"/>
    <w:lvl w:ilvl="0" w:tplc="F2FC2CF8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9BBB59" w:themeColor="accent3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B649DC"/>
    <w:multiLevelType w:val="hybridMultilevel"/>
    <w:tmpl w:val="2C46CD42"/>
    <w:lvl w:ilvl="0" w:tplc="D472CAA6">
      <w:start w:val="1"/>
      <w:numFmt w:val="decimal"/>
      <w:lvlText w:val="%1."/>
      <w:lvlJc w:val="left"/>
      <w:pPr>
        <w:ind w:left="927" w:hanging="360"/>
      </w:pPr>
      <w:rPr>
        <w:rFonts w:hint="default"/>
        <w:color w:val="F79646" w:themeColor="accent6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41326AC0"/>
    <w:multiLevelType w:val="hybridMultilevel"/>
    <w:tmpl w:val="1D76AC82"/>
    <w:lvl w:ilvl="0" w:tplc="04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4EF13097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601D7FC6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73444165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6"/>
  </w:num>
  <w:num w:numId="5">
    <w:abstractNumId w:val="9"/>
  </w:num>
  <w:num w:numId="6">
    <w:abstractNumId w:val="8"/>
  </w:num>
  <w:num w:numId="7">
    <w:abstractNumId w:val="3"/>
  </w:num>
  <w:num w:numId="8">
    <w:abstractNumId w:val="10"/>
  </w:num>
  <w:num w:numId="9">
    <w:abstractNumId w:val="7"/>
  </w:num>
  <w:num w:numId="10">
    <w:abstractNumId w:val="2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1176"/>
    <w:rsid w:val="00033ABF"/>
    <w:rsid w:val="0013512A"/>
    <w:rsid w:val="001E6428"/>
    <w:rsid w:val="00210273"/>
    <w:rsid w:val="002337D3"/>
    <w:rsid w:val="00290F75"/>
    <w:rsid w:val="00292E40"/>
    <w:rsid w:val="002F6ACE"/>
    <w:rsid w:val="0033666A"/>
    <w:rsid w:val="003A042D"/>
    <w:rsid w:val="003F03C1"/>
    <w:rsid w:val="004303E8"/>
    <w:rsid w:val="004311E3"/>
    <w:rsid w:val="00433A54"/>
    <w:rsid w:val="00452D6A"/>
    <w:rsid w:val="004A2A42"/>
    <w:rsid w:val="004B3B12"/>
    <w:rsid w:val="004D3092"/>
    <w:rsid w:val="004F77D4"/>
    <w:rsid w:val="005437F1"/>
    <w:rsid w:val="00594C66"/>
    <w:rsid w:val="005D64A1"/>
    <w:rsid w:val="005E11A1"/>
    <w:rsid w:val="0062318D"/>
    <w:rsid w:val="00632EB4"/>
    <w:rsid w:val="006332BD"/>
    <w:rsid w:val="00661AE6"/>
    <w:rsid w:val="00667CFD"/>
    <w:rsid w:val="00730B81"/>
    <w:rsid w:val="007878E4"/>
    <w:rsid w:val="00790C6A"/>
    <w:rsid w:val="007E4C5A"/>
    <w:rsid w:val="0083667B"/>
    <w:rsid w:val="00876F64"/>
    <w:rsid w:val="00883D8F"/>
    <w:rsid w:val="008D3193"/>
    <w:rsid w:val="008F2228"/>
    <w:rsid w:val="009072AC"/>
    <w:rsid w:val="00944922"/>
    <w:rsid w:val="009A71FB"/>
    <w:rsid w:val="009B16CB"/>
    <w:rsid w:val="00A1345A"/>
    <w:rsid w:val="00A15231"/>
    <w:rsid w:val="00AE1176"/>
    <w:rsid w:val="00AF6858"/>
    <w:rsid w:val="00B27E9B"/>
    <w:rsid w:val="00B850F0"/>
    <w:rsid w:val="00B9321A"/>
    <w:rsid w:val="00BC566A"/>
    <w:rsid w:val="00C75B89"/>
    <w:rsid w:val="00CB1698"/>
    <w:rsid w:val="00D34108"/>
    <w:rsid w:val="00D76D44"/>
    <w:rsid w:val="00DA5495"/>
    <w:rsid w:val="00DB2BA7"/>
    <w:rsid w:val="00F132D4"/>
    <w:rsid w:val="00F90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665]" strokecolor="none [1305]"/>
    </o:shapedefaults>
    <o:shapelayout v:ext="edit">
      <o:idmap v:ext="edit" data="1"/>
      <o:rules v:ext="edit">
        <o:r id="V:Rule9" type="connector" idref="#_x0000_s1330"/>
        <o:r id="V:Rule10" type="connector" idref="#_x0000_s1333"/>
        <o:r id="V:Rule11" type="connector" idref="#_x0000_s1290"/>
        <o:r id="V:Rule12" type="connector" idref="#_x0000_s1324"/>
        <o:r id="V:Rule13" type="connector" idref="#_x0000_s1305"/>
        <o:r id="V:Rule14" type="connector" idref="#_x0000_s1406"/>
        <o:r id="V:Rule15" type="connector" idref="#_x0000_s1437"/>
        <o:r id="V:Rule16" type="connector" idref="#_x0000_s1426"/>
      </o:rules>
      <o:regrouptable v:ext="edit">
        <o:entry new="1" old="0"/>
        <o:entry new="2" old="0"/>
        <o:entry new="3" old="2"/>
        <o:entry new="4" old="0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8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dcterms:created xsi:type="dcterms:W3CDTF">2012-10-24T17:43:00Z</dcterms:created>
  <dcterms:modified xsi:type="dcterms:W3CDTF">2012-12-19T11:04:00Z</dcterms:modified>
</cp:coreProperties>
</file>