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C5F" w:rsidRDefault="008A3C9D"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619.35pt;margin-top:19.05pt;width:0;height:36.65pt;z-index:251651584" o:connectortype="straight" strokecolor="#b8cce4" strokeweight="6pt"/>
        </w:pict>
      </w:r>
      <w:r>
        <w:rPr>
          <w:noProof/>
          <w:lang w:eastAsia="fr-FR"/>
        </w:rPr>
        <w:pict>
          <v:rect id="_x0000_s1027" style="position:absolute;margin-left:116.6pt;margin-top:-.2pt;width:193.65pt;height:50.5pt;z-index:251653632" filled="f" stroked="f">
            <v:textbox style="mso-next-textbox:#_x0000_s1027">
              <w:txbxContent>
                <w:p w:rsidR="00212C5F" w:rsidRPr="00AE1176" w:rsidRDefault="00212C5F" w:rsidP="0015557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64"/>
                      <w:szCs w:val="64"/>
                    </w:rPr>
                    <w:t>201</w:t>
                  </w:r>
                  <w:r w:rsidR="00396879">
                    <w:rPr>
                      <w:rFonts w:ascii="MamaeQueNosFaz" w:hAnsi="MamaeQueNosFaz"/>
                      <w:sz w:val="64"/>
                      <w:szCs w:val="64"/>
                    </w:rPr>
                    <w:t>3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-201</w:t>
                  </w:r>
                  <w:r w:rsidR="00396879">
                    <w:rPr>
                      <w:rFonts w:ascii="MamaeQueNosFaz" w:hAnsi="MamaeQueNosFaz"/>
                      <w:sz w:val="64"/>
                      <w:szCs w:val="64"/>
                    </w:rPr>
                    <w:t>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_x0000_s1028" style="position:absolute;margin-left:111.9pt;margin-top:-6.7pt;width:170pt;height:54pt;z-index:251652608" arcsize="10923f" strokecolor="#dbe5f1" strokeweight="5pt">
            <v:stroke linestyle="thickThin"/>
            <v:shadow color="#868686"/>
            <v:textbox style="mso-next-textbox:#_x0000_s1028">
              <w:txbxContent>
                <w:p w:rsidR="00212C5F" w:rsidRPr="00AE1176" w:rsidRDefault="00212C5F" w:rsidP="0015557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29" style="position:absolute;margin-left:85.15pt;margin-top:-15.2pt;width:536.7pt;height:70.55pt;z-index:-251670016" arcsize="26102f" fillcolor="#b8cce4" strokecolor="#b8cce4"/>
        </w:pict>
      </w:r>
      <w:r>
        <w:rPr>
          <w:noProof/>
          <w:lang w:eastAsia="fr-FR"/>
        </w:rPr>
        <w:pict>
          <v:rect id="_x0000_s1030" style="position:absolute;margin-left:85.7pt;margin-top:18pt;width:531.5pt;height:37.35pt;z-index:-251665920" fillcolor="#b8cce4" strokecolor="#b8cce4"/>
        </w:pict>
      </w:r>
      <w:r>
        <w:rPr>
          <w:noProof/>
          <w:lang w:eastAsia="fr-FR"/>
        </w:rPr>
        <w:pict>
          <v:rect id="_x0000_s1031" style="position:absolute;margin-left:624.5pt;margin-top:8.75pt;width:182.15pt;height:46.95pt;z-index:251649536" filled="f" stroked="f">
            <v:textbox style="mso-next-textbox:#_x0000_s1031">
              <w:txbxContent>
                <w:p w:rsidR="00212C5F" w:rsidRPr="005D64A1" w:rsidRDefault="00396879" w:rsidP="001555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Maitrise</w:t>
                  </w:r>
                  <w:r w:rsidR="00212C5F">
                    <w:rPr>
                      <w:rFonts w:ascii="Tekton Pro Cond" w:hAnsi="Tekton Pro Cond"/>
                      <w:sz w:val="28"/>
                    </w:rPr>
                    <w:t xml:space="preserve"> de la langue</w:t>
                  </w:r>
                </w:p>
                <w:p w:rsidR="00212C5F" w:rsidRPr="0095420A" w:rsidRDefault="00212C5F" w:rsidP="0015557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</w:pPr>
                  <w:r w:rsidRPr="0095420A"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2" style="position:absolute;margin-left:-30.65pt;margin-top:9.55pt;width:145.3pt;height:46.95pt;z-index:251648512" filled="f" stroked="f">
            <v:textbox style="mso-next-textbox:#_x0000_s1032">
              <w:txbxContent>
                <w:p w:rsidR="00212C5F" w:rsidRPr="005D64A1" w:rsidRDefault="00212C5F" w:rsidP="001555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</w:t>
                  </w:r>
                  <w:r w:rsidR="00DE095C">
                    <w:rPr>
                      <w:rFonts w:ascii="Tekton Pro Cond" w:hAnsi="Tekton Pro Cond"/>
                      <w:b/>
                      <w:sz w:val="28"/>
                    </w:rPr>
                    <w:t>M2</w:t>
                  </w:r>
                </w:p>
                <w:p w:rsidR="00212C5F" w:rsidRPr="0095420A" w:rsidRDefault="00212C5F" w:rsidP="001555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/>
                      <w:sz w:val="28"/>
                    </w:rPr>
                  </w:pPr>
                  <w:r w:rsidRPr="0095420A">
                    <w:rPr>
                      <w:rFonts w:ascii="Tekton Pro Cond" w:hAnsi="Tekton Pro Cond"/>
                      <w:color w:val="4F81BD"/>
                      <w:sz w:val="28"/>
                    </w:rPr>
                    <w:t>Par période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033" style="position:absolute;margin-left:-7.2pt;margin-top:2pt;width:820pt;height:53.35pt;z-index:-251671040" coordorigin="152,530" coordsize="11615,1067">
            <v:roundrect id="_x0000_s1034" style="position:absolute;left:152;top:530;width:11615;height:869" arcsize="30392f" fillcolor="#dbe5f1" strokecolor="#dbe5f1"/>
            <v:rect id="_x0000_s1035" style="position:absolute;left:152;top:1054;width:11615;height:543" fillcolor="#dbe5f1" strokecolor="#dbe5f1"/>
          </v:group>
        </w:pict>
      </w:r>
      <w:r>
        <w:rPr>
          <w:noProof/>
          <w:lang w:eastAsia="fr-FR"/>
        </w:rPr>
        <w:pict>
          <v:rect id="_x0000_s1036" style="position:absolute;margin-left:219.85pt;margin-top:-7.4pt;width:372.2pt;height:57.15pt;z-index:251647488" filled="f" stroked="f">
            <v:textbox style="mso-next-textbox:#_x0000_s1036">
              <w:txbxContent>
                <w:p w:rsidR="00212C5F" w:rsidRPr="00AE1176" w:rsidRDefault="00212C5F" w:rsidP="00155575">
                  <w:pPr>
                    <w:rPr>
                      <w:sz w:val="72"/>
                    </w:rPr>
                  </w:pPr>
                  <w:r>
                    <w:rPr>
                      <w:sz w:val="72"/>
                    </w:rPr>
                    <w:t xml:space="preserve">          </w:t>
                  </w:r>
                  <w:r>
                    <w:rPr>
                      <w:rFonts w:ascii="Clensey" w:hAnsi="Clensey"/>
                      <w:shadow/>
                      <w:sz w:val="72"/>
                      <w:szCs w:val="64"/>
                    </w:rPr>
                    <w:t>Programmation</w:t>
                  </w:r>
                </w:p>
              </w:txbxContent>
            </v:textbox>
          </v:rect>
        </w:pict>
      </w:r>
    </w:p>
    <w:p w:rsidR="00212C5F" w:rsidRDefault="00212C5F"/>
    <w:p w:rsidR="00212C5F" w:rsidRDefault="00396879" w:rsidP="00C75485">
      <w:pPr>
        <w:ind w:left="1843"/>
        <w:rPr>
          <w:sz w:val="2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1656704" behindDoc="0" locked="0" layoutInCell="1" allowOverlap="1" wp14:anchorId="70A526CC" wp14:editId="0ACE427E">
            <wp:simplePos x="0" y="0"/>
            <wp:positionH relativeFrom="column">
              <wp:posOffset>-116399</wp:posOffset>
            </wp:positionH>
            <wp:positionV relativeFrom="paragraph">
              <wp:posOffset>182395</wp:posOffset>
            </wp:positionV>
            <wp:extent cx="1128185" cy="888256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988" cy="903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3C9D">
        <w:rPr>
          <w:noProof/>
          <w:lang w:eastAsia="fr-FR"/>
        </w:rPr>
        <w:pict>
          <v:shape id="_x0000_s1037" type="#_x0000_t32" style="position:absolute;left:0;text-align:left;margin-left:81.75pt;margin-top:1.25pt;width:3.4pt;height:2485.4pt;flip:x;z-index:-251672064;mso-position-horizontal-relative:text;mso-position-vertical-relative:text" o:connectortype="straight" strokecolor="#b8cce4" strokeweight="2.25pt">
            <v:stroke dashstyle="1 1" endcap="round"/>
          </v:shape>
        </w:pict>
      </w:r>
    </w:p>
    <w:tbl>
      <w:tblPr>
        <w:tblStyle w:val="TableGrid"/>
        <w:tblpPr w:leftFromText="141" w:rightFromText="141" w:vertAnchor="page" w:horzAnchor="margin" w:tblpX="2060" w:tblpY="3281"/>
        <w:tblW w:w="14160" w:type="dxa"/>
        <w:tblLook w:val="04A0" w:firstRow="1" w:lastRow="0" w:firstColumn="1" w:lastColumn="0" w:noHBand="0" w:noVBand="1"/>
      </w:tblPr>
      <w:tblGrid>
        <w:gridCol w:w="2404"/>
        <w:gridCol w:w="2939"/>
        <w:gridCol w:w="2939"/>
        <w:gridCol w:w="2939"/>
        <w:gridCol w:w="2939"/>
      </w:tblGrid>
      <w:tr w:rsidR="00DE095C" w:rsidRPr="003847EA" w:rsidTr="00BC614C">
        <w:trPr>
          <w:trHeight w:val="1399"/>
        </w:trPr>
        <w:tc>
          <w:tcPr>
            <w:tcW w:w="2404" w:type="dxa"/>
            <w:tcBorders>
              <w:top w:val="nil"/>
              <w:left w:val="nil"/>
            </w:tcBorders>
            <w:vAlign w:val="center"/>
          </w:tcPr>
          <w:p w:rsidR="00DE095C" w:rsidRPr="003847EA" w:rsidRDefault="00DE095C" w:rsidP="00BC614C">
            <w:pPr>
              <w:spacing w:after="0" w:line="240" w:lineRule="auto"/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939" w:type="dxa"/>
            <w:shd w:val="clear" w:color="auto" w:fill="DBE5F1" w:themeFill="accent1" w:themeFillTint="33"/>
            <w:vAlign w:val="center"/>
          </w:tcPr>
          <w:p w:rsidR="00DE095C" w:rsidRPr="00573065" w:rsidRDefault="00DE095C" w:rsidP="00BC614C">
            <w:pPr>
              <w:spacing w:after="0" w:line="240" w:lineRule="auto"/>
              <w:jc w:val="center"/>
              <w:rPr>
                <w:rFonts w:ascii="Century Gothic" w:hAnsi="Century Gothic"/>
                <w:b/>
                <w:color w:val="548DD4" w:themeColor="text2" w:themeTint="99"/>
                <w:sz w:val="28"/>
                <w:szCs w:val="28"/>
              </w:rPr>
            </w:pPr>
            <w:r w:rsidRPr="00573065">
              <w:rPr>
                <w:rFonts w:ascii="Century Gothic" w:hAnsi="Century Gothic"/>
                <w:b/>
                <w:color w:val="548DD4" w:themeColor="text2" w:themeTint="99"/>
                <w:sz w:val="28"/>
                <w:szCs w:val="28"/>
              </w:rPr>
              <w:t>Grammaire</w:t>
            </w:r>
          </w:p>
        </w:tc>
        <w:tc>
          <w:tcPr>
            <w:tcW w:w="2939" w:type="dxa"/>
            <w:shd w:val="clear" w:color="auto" w:fill="B2A1C7" w:themeFill="accent4" w:themeFillTint="99"/>
            <w:vAlign w:val="center"/>
          </w:tcPr>
          <w:p w:rsidR="00DE095C" w:rsidRPr="00573065" w:rsidRDefault="00DE095C" w:rsidP="00BC614C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573065">
              <w:rPr>
                <w:rFonts w:ascii="Century Gothic" w:hAnsi="Century Gothic"/>
                <w:b/>
                <w:color w:val="7030A0"/>
                <w:sz w:val="28"/>
                <w:szCs w:val="28"/>
              </w:rPr>
              <w:t>Conjugaison</w:t>
            </w:r>
          </w:p>
        </w:tc>
        <w:tc>
          <w:tcPr>
            <w:tcW w:w="2939" w:type="dxa"/>
            <w:shd w:val="clear" w:color="auto" w:fill="FFC000"/>
            <w:vAlign w:val="center"/>
          </w:tcPr>
          <w:p w:rsidR="00DE095C" w:rsidRPr="002345A7" w:rsidRDefault="00DE095C" w:rsidP="00BC614C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2345A7">
              <w:rPr>
                <w:rFonts w:ascii="Century Gothic" w:hAnsi="Century Gothic"/>
                <w:b/>
                <w:color w:val="FF0000"/>
                <w:sz w:val="28"/>
                <w:szCs w:val="28"/>
              </w:rPr>
              <w:t>Orthographe grammaticale et lexicale</w:t>
            </w:r>
          </w:p>
        </w:tc>
        <w:tc>
          <w:tcPr>
            <w:tcW w:w="2939" w:type="dxa"/>
            <w:shd w:val="clear" w:color="auto" w:fill="92D050"/>
            <w:vAlign w:val="center"/>
          </w:tcPr>
          <w:p w:rsidR="00DE095C" w:rsidRPr="003268F9" w:rsidRDefault="00DE095C" w:rsidP="00BC614C">
            <w:pPr>
              <w:spacing w:after="0" w:line="240" w:lineRule="auto"/>
              <w:jc w:val="center"/>
              <w:rPr>
                <w:rFonts w:ascii="Century Gothic" w:hAnsi="Century Gothic"/>
                <w:b/>
                <w:color w:val="00B050"/>
                <w:sz w:val="28"/>
                <w:szCs w:val="28"/>
              </w:rPr>
            </w:pPr>
            <w:r w:rsidRPr="003268F9">
              <w:rPr>
                <w:rFonts w:ascii="Century Gothic" w:hAnsi="Century Gothic"/>
                <w:b/>
                <w:color w:val="00B050"/>
                <w:sz w:val="28"/>
                <w:szCs w:val="28"/>
              </w:rPr>
              <w:t>Vocabulaire</w:t>
            </w:r>
          </w:p>
        </w:tc>
      </w:tr>
      <w:tr w:rsidR="00DE095C" w:rsidTr="00BC614C">
        <w:trPr>
          <w:trHeight w:val="1464"/>
        </w:trPr>
        <w:tc>
          <w:tcPr>
            <w:tcW w:w="2404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>Unité 1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Les éléments du groupe nominal</w:t>
            </w:r>
          </w:p>
          <w:p w:rsidR="00DE095C" w:rsidRPr="00DE095C" w:rsidRDefault="00DE095C" w:rsidP="00BC614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G1 :Le nom commun et son déterminant-  les noms propres</w:t>
            </w:r>
          </w:p>
          <w:p w:rsidR="00DE095C" w:rsidRPr="00DE095C" w:rsidRDefault="00DE095C" w:rsidP="00BC614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G2 :Que sais-tu des déterminants ?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Le verbe dans la phrase</w:t>
            </w:r>
          </w:p>
          <w:p w:rsidR="00DE095C" w:rsidRPr="00DE095C" w:rsidRDefault="00DE095C" w:rsidP="00BC614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C1 : Passé, présent, futur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O1 : contrôler l’accord du verbe avec le groupe nominal sujet</w:t>
            </w:r>
          </w:p>
          <w:p w:rsidR="00DE095C" w:rsidRPr="00DE095C" w:rsidRDefault="00DE095C" w:rsidP="00BC614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O2 : contrôler l’accord du verbe avec les pronoms personnels de conjugaison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Le sens des mots</w:t>
            </w:r>
          </w:p>
          <w:p w:rsidR="00DE095C" w:rsidRPr="00DE095C" w:rsidRDefault="00DE095C" w:rsidP="00BC614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V1 : lire un article de dictionnaire</w:t>
            </w:r>
          </w:p>
        </w:tc>
      </w:tr>
      <w:tr w:rsidR="00DE095C" w:rsidTr="00BC614C">
        <w:trPr>
          <w:trHeight w:val="1399"/>
        </w:trPr>
        <w:tc>
          <w:tcPr>
            <w:tcW w:w="2404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>Unité 2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La phrase</w:t>
            </w:r>
          </w:p>
          <w:p w:rsidR="00DE095C" w:rsidRPr="00DE095C" w:rsidRDefault="00DE095C" w:rsidP="00BC614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G3 :Les différents types de phrases</w:t>
            </w:r>
          </w:p>
          <w:p w:rsidR="00DE095C" w:rsidRPr="00DE095C" w:rsidRDefault="00DE095C" w:rsidP="00BC614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G4 :La ponctuation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C2 : l’infinitif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O3 : comment s’accorde le verbe quand le sujet est un nom propre ?</w:t>
            </w:r>
          </w:p>
          <w:p w:rsidR="00DE095C" w:rsidRPr="00DE095C" w:rsidRDefault="00DE095C" w:rsidP="00BC614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O4 : un verbe peut-il avoir plusieurs sujets ?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V2 : la famille de mots</w:t>
            </w:r>
          </w:p>
        </w:tc>
      </w:tr>
      <w:tr w:rsidR="00DE095C" w:rsidTr="00BC614C">
        <w:trPr>
          <w:trHeight w:val="1464"/>
        </w:trPr>
        <w:tc>
          <w:tcPr>
            <w:tcW w:w="2404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>Unité 3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La phrase</w:t>
            </w:r>
          </w:p>
          <w:p w:rsidR="00DE095C" w:rsidRPr="00DE095C" w:rsidRDefault="00DE095C" w:rsidP="00BC614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G5 : Les formes de la phrase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Les groupes de conjugaison,</w:t>
            </w:r>
          </w:p>
          <w:p w:rsidR="00DE095C" w:rsidRPr="00DE095C" w:rsidRDefault="00DE095C" w:rsidP="00BC614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Le temps de l’indicatif</w:t>
            </w:r>
          </w:p>
          <w:p w:rsidR="00DE095C" w:rsidRPr="00DE095C" w:rsidRDefault="00DE095C" w:rsidP="00BC614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C3 : Le présent de l’indicatif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O5 : comment ne pas oublier une consonne muette à la fin d’un mot ?</w:t>
            </w:r>
          </w:p>
          <w:p w:rsidR="00DE095C" w:rsidRPr="00DE095C" w:rsidRDefault="00DE095C" w:rsidP="00BC614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O6 :comment suivre la chaîne des accords avec les pronoms personnels sujets ?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Le sens des mots</w:t>
            </w:r>
          </w:p>
          <w:p w:rsidR="00DE095C" w:rsidRPr="00DE095C" w:rsidRDefault="00DE095C" w:rsidP="00BC614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V3 : dire le contraire/ négation et mots de sens contraire</w:t>
            </w:r>
          </w:p>
        </w:tc>
      </w:tr>
      <w:tr w:rsidR="00DE095C" w:rsidTr="00BC614C">
        <w:trPr>
          <w:trHeight w:val="1464"/>
        </w:trPr>
        <w:tc>
          <w:tcPr>
            <w:tcW w:w="2404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>Unité 4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Les éléments du groupe nominal</w:t>
            </w:r>
          </w:p>
          <w:p w:rsidR="00DE095C" w:rsidRPr="00DE095C" w:rsidRDefault="00DE095C" w:rsidP="00BC614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G6 : L’adjectif qualificatif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Les groupes de conjugaison,</w:t>
            </w:r>
          </w:p>
          <w:p w:rsidR="00DE095C" w:rsidRPr="00DE095C" w:rsidRDefault="00DE095C" w:rsidP="00BC614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Le temps de l’indicatif</w:t>
            </w:r>
          </w:p>
          <w:p w:rsidR="00DE095C" w:rsidRPr="00DE095C" w:rsidRDefault="00DE095C" w:rsidP="00BC614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 xml:space="preserve">C4 : Le présent des verbes fréquents du 3°groupe, </w:t>
            </w:r>
          </w:p>
          <w:p w:rsidR="00DE095C" w:rsidRPr="00DE095C" w:rsidRDefault="00DE095C" w:rsidP="00BC614C">
            <w:pPr>
              <w:spacing w:after="0" w:line="240" w:lineRule="auto"/>
              <w:rPr>
                <w:b/>
                <w:i/>
                <w:color w:val="7030A0"/>
                <w:sz w:val="22"/>
              </w:rPr>
            </w:pPr>
            <w:r w:rsidRPr="00DE095C">
              <w:rPr>
                <w:b/>
                <w:i/>
                <w:color w:val="7030A0"/>
                <w:sz w:val="22"/>
              </w:rPr>
              <w:t>être, avoir, aller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O7 : les homophones et/est, a/as/à, son/sont et on/ont</w:t>
            </w:r>
          </w:p>
          <w:p w:rsidR="00DE095C" w:rsidRPr="00DE095C" w:rsidRDefault="00DE095C" w:rsidP="00BC614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O8 : La négation quand on ne l’entend pas à oral (on/ on n’)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BC614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Le sens des mots</w:t>
            </w:r>
          </w:p>
          <w:p w:rsidR="00DE095C" w:rsidRPr="00DE095C" w:rsidRDefault="00DE095C" w:rsidP="00BC614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V4 : le champ lexical</w:t>
            </w:r>
          </w:p>
        </w:tc>
      </w:tr>
    </w:tbl>
    <w:p w:rsidR="00212C5F" w:rsidRDefault="00212C5F" w:rsidP="00C75485">
      <w:pPr>
        <w:ind w:left="1843"/>
        <w:rPr>
          <w:sz w:val="2"/>
        </w:rPr>
      </w:pPr>
    </w:p>
    <w:p w:rsidR="00DE095C" w:rsidRPr="00DE095C" w:rsidRDefault="00DE095C" w:rsidP="00DE095C">
      <w:pPr>
        <w:spacing w:after="0" w:line="240" w:lineRule="auto"/>
        <w:jc w:val="center"/>
        <w:rPr>
          <w:rFonts w:ascii="Century Gothic" w:hAnsi="Century Gothic"/>
          <w:b/>
          <w:sz w:val="36"/>
          <w:szCs w:val="36"/>
          <w:u w:val="single"/>
        </w:rPr>
      </w:pPr>
      <w:r w:rsidRPr="00DE095C">
        <w:rPr>
          <w:rFonts w:ascii="Century Gothic" w:hAnsi="Century Gothic"/>
          <w:b/>
          <w:sz w:val="36"/>
          <w:szCs w:val="36"/>
          <w:u w:val="single"/>
        </w:rPr>
        <w:t>Pé</w:t>
      </w:r>
      <w:r w:rsidRPr="00DE095C">
        <w:rPr>
          <w:rFonts w:ascii="Century Gothic" w:hAnsi="Century Gothic"/>
          <w:b/>
          <w:sz w:val="36"/>
          <w:szCs w:val="36"/>
          <w:u w:val="single"/>
        </w:rPr>
        <w:t>riode 1</w:t>
      </w:r>
    </w:p>
    <w:p w:rsidR="00DE095C" w:rsidRDefault="00DE095C" w:rsidP="00DE095C">
      <w:pPr>
        <w:spacing w:after="0" w:line="240" w:lineRule="auto"/>
        <w:jc w:val="center"/>
        <w:rPr>
          <w:rFonts w:ascii="Century Gothic" w:hAnsi="Century Gothic"/>
          <w:b/>
          <w:sz w:val="36"/>
          <w:szCs w:val="36"/>
        </w:rPr>
      </w:pPr>
      <w:r>
        <w:rPr>
          <w:rFonts w:ascii="Century Gothic" w:hAnsi="Century Gothic"/>
          <w:b/>
          <w:sz w:val="36"/>
          <w:szCs w:val="36"/>
        </w:rPr>
        <w:t>Septembre-Octobre 2013</w:t>
      </w: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396879" w:rsidRDefault="00396879" w:rsidP="00C75485">
      <w:pPr>
        <w:ind w:left="1843"/>
        <w:rPr>
          <w:sz w:val="2"/>
        </w:rPr>
      </w:pPr>
    </w:p>
    <w:p w:rsidR="00396879" w:rsidRDefault="00396879" w:rsidP="00C75485">
      <w:pPr>
        <w:ind w:left="1843"/>
        <w:rPr>
          <w:sz w:val="2"/>
        </w:rPr>
      </w:pPr>
    </w:p>
    <w:p w:rsidR="00396879" w:rsidRDefault="00396879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396879" w:rsidRDefault="00396879" w:rsidP="00C75485">
      <w:pPr>
        <w:ind w:left="1843"/>
        <w:rPr>
          <w:sz w:val="2"/>
        </w:rPr>
      </w:pPr>
    </w:p>
    <w:p w:rsidR="00396879" w:rsidRDefault="00396879" w:rsidP="00C75485">
      <w:pPr>
        <w:ind w:left="1843"/>
        <w:rPr>
          <w:sz w:val="2"/>
        </w:rPr>
      </w:pPr>
    </w:p>
    <w:p w:rsidR="00DE095C" w:rsidRDefault="00DE095C" w:rsidP="00C75485">
      <w:pPr>
        <w:ind w:left="1843"/>
        <w:rPr>
          <w:sz w:val="2"/>
        </w:rPr>
      </w:pPr>
    </w:p>
    <w:p w:rsidR="00DE095C" w:rsidRDefault="00DE095C" w:rsidP="00DE095C">
      <w:r>
        <w:rPr>
          <w:noProof/>
          <w:lang w:eastAsia="fr-FR"/>
        </w:rPr>
        <w:lastRenderedPageBreak/>
        <w:pict>
          <v:shape id="_x0000_s1108" type="#_x0000_t32" style="position:absolute;margin-left:619.35pt;margin-top:19.05pt;width:0;height:36.65pt;z-index:251666432" o:connectortype="straight" strokecolor="#b8cce4" strokeweight="6pt"/>
        </w:pict>
      </w:r>
      <w:r>
        <w:rPr>
          <w:noProof/>
          <w:lang w:eastAsia="fr-FR"/>
        </w:rPr>
        <w:pict>
          <v:rect id="_x0000_s1110" style="position:absolute;margin-left:116.6pt;margin-top:-.2pt;width:193.65pt;height:50.5pt;z-index:251668480" filled="f" stroked="f">
            <v:textbox style="mso-next-textbox:#_x0000_s1110">
              <w:txbxContent>
                <w:p w:rsidR="00DE095C" w:rsidRPr="00AE1176" w:rsidRDefault="00DE095C" w:rsidP="00DE095C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64"/>
                      <w:szCs w:val="64"/>
                    </w:rPr>
                    <w:t>2013-2014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_x0000_s1109" style="position:absolute;margin-left:111.9pt;margin-top:-6.7pt;width:170pt;height:54pt;z-index:251667456" arcsize="10923f" strokecolor="#dbe5f1" strokeweight="5pt">
            <v:stroke linestyle="thickThin"/>
            <v:shadow color="#868686"/>
            <v:textbox style="mso-next-textbox:#_x0000_s1109">
              <w:txbxContent>
                <w:p w:rsidR="00DE095C" w:rsidRPr="00AE1176" w:rsidRDefault="00DE095C" w:rsidP="00DE095C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103" style="position:absolute;margin-left:85.15pt;margin-top:-15.2pt;width:536.7pt;height:70.55pt;z-index:-251655168" arcsize="26102f" fillcolor="#b8cce4" strokecolor="#b8cce4"/>
        </w:pict>
      </w:r>
      <w:r>
        <w:rPr>
          <w:noProof/>
          <w:lang w:eastAsia="fr-FR"/>
        </w:rPr>
        <w:pict>
          <v:rect id="_x0000_s1107" style="position:absolute;margin-left:85.7pt;margin-top:18pt;width:531.5pt;height:37.35pt;z-index:-251651072" fillcolor="#b8cce4" strokecolor="#b8cce4"/>
        </w:pict>
      </w:r>
      <w:r>
        <w:rPr>
          <w:noProof/>
          <w:lang w:eastAsia="fr-FR"/>
        </w:rPr>
        <w:pict>
          <v:rect id="_x0000_s1106" style="position:absolute;margin-left:624.5pt;margin-top:8.75pt;width:182.15pt;height:46.95pt;z-index:251664384" filled="f" stroked="f">
            <v:textbox style="mso-next-textbox:#_x0000_s1106">
              <w:txbxContent>
                <w:p w:rsidR="00DE095C" w:rsidRPr="005D64A1" w:rsidRDefault="00DE095C" w:rsidP="00DE095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Maitrise de la langue</w:t>
                  </w:r>
                </w:p>
                <w:p w:rsidR="00DE095C" w:rsidRPr="0095420A" w:rsidRDefault="00DE095C" w:rsidP="00DE095C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</w:pPr>
                  <w:r w:rsidRPr="0095420A"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05" style="position:absolute;margin-left:-30.65pt;margin-top:9.55pt;width:145.3pt;height:46.95pt;z-index:251663360" filled="f" stroked="f">
            <v:textbox style="mso-next-textbox:#_x0000_s1105">
              <w:txbxContent>
                <w:p w:rsidR="00DE095C" w:rsidRPr="005D64A1" w:rsidRDefault="00DE095C" w:rsidP="00DE095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DE095C" w:rsidRPr="0095420A" w:rsidRDefault="00DE095C" w:rsidP="00DE095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/>
                      <w:sz w:val="28"/>
                    </w:rPr>
                  </w:pPr>
                  <w:r w:rsidRPr="0095420A">
                    <w:rPr>
                      <w:rFonts w:ascii="Tekton Pro Cond" w:hAnsi="Tekton Pro Cond"/>
                      <w:color w:val="4F81BD"/>
                      <w:sz w:val="28"/>
                    </w:rPr>
                    <w:t>Par période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100" style="position:absolute;margin-left:-7.2pt;margin-top:2pt;width:820pt;height:53.35pt;z-index:-251656192" coordorigin="152,530" coordsize="11615,1067">
            <v:roundrect id="_x0000_s1101" style="position:absolute;left:152;top:530;width:11615;height:869" arcsize="30392f" fillcolor="#dbe5f1" strokecolor="#dbe5f1"/>
            <v:rect id="_x0000_s1102" style="position:absolute;left:152;top:1054;width:11615;height:543" fillcolor="#dbe5f1" strokecolor="#dbe5f1"/>
          </v:group>
        </w:pict>
      </w:r>
      <w:r>
        <w:rPr>
          <w:noProof/>
          <w:lang w:eastAsia="fr-FR"/>
        </w:rPr>
        <w:pict>
          <v:rect id="_x0000_s1104" style="position:absolute;margin-left:219.85pt;margin-top:-7.4pt;width:372.2pt;height:57.15pt;z-index:251662336" filled="f" stroked="f">
            <v:textbox style="mso-next-textbox:#_x0000_s1104">
              <w:txbxContent>
                <w:p w:rsidR="00DE095C" w:rsidRPr="00AE1176" w:rsidRDefault="00DE095C" w:rsidP="00DE095C">
                  <w:pPr>
                    <w:rPr>
                      <w:sz w:val="72"/>
                    </w:rPr>
                  </w:pPr>
                  <w:r>
                    <w:rPr>
                      <w:sz w:val="72"/>
                    </w:rPr>
                    <w:t xml:space="preserve">          </w:t>
                  </w:r>
                  <w:r>
                    <w:rPr>
                      <w:rFonts w:ascii="Clensey" w:hAnsi="Clensey"/>
                      <w:shadow/>
                      <w:sz w:val="72"/>
                      <w:szCs w:val="64"/>
                    </w:rPr>
                    <w:t>Programmation</w:t>
                  </w:r>
                </w:p>
              </w:txbxContent>
            </v:textbox>
          </v:rect>
        </w:pict>
      </w:r>
    </w:p>
    <w:p w:rsidR="00DE095C" w:rsidRDefault="00DE095C" w:rsidP="00DE095C"/>
    <w:p w:rsidR="00DE095C" w:rsidRDefault="00DE095C" w:rsidP="00DE095C">
      <w:pPr>
        <w:ind w:left="1843"/>
        <w:rPr>
          <w:sz w:val="2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1669504" behindDoc="0" locked="0" layoutInCell="1" allowOverlap="1" wp14:anchorId="2F13F9D9" wp14:editId="2C64D8D8">
            <wp:simplePos x="0" y="0"/>
            <wp:positionH relativeFrom="column">
              <wp:posOffset>-116399</wp:posOffset>
            </wp:positionH>
            <wp:positionV relativeFrom="paragraph">
              <wp:posOffset>182395</wp:posOffset>
            </wp:positionV>
            <wp:extent cx="1128185" cy="888256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185" cy="888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pict>
          <v:shape id="_x0000_s1099" type="#_x0000_t32" style="position:absolute;left:0;text-align:left;margin-left:81.75pt;margin-top:1.25pt;width:3.4pt;height:2485.4pt;flip:x;z-index:-251657216;mso-position-horizontal-relative:text;mso-position-vertical-relative:text" o:connectortype="straight" strokecolor="#b8cce4" strokeweight="2.25pt">
            <v:stroke dashstyle="1 1" endcap="round"/>
          </v:shape>
        </w:pict>
      </w:r>
    </w:p>
    <w:tbl>
      <w:tblPr>
        <w:tblStyle w:val="TableGrid"/>
        <w:tblpPr w:leftFromText="141" w:rightFromText="141" w:vertAnchor="page" w:horzAnchor="margin" w:tblpX="2060" w:tblpY="3281"/>
        <w:tblW w:w="14160" w:type="dxa"/>
        <w:tblLook w:val="04A0" w:firstRow="1" w:lastRow="0" w:firstColumn="1" w:lastColumn="0" w:noHBand="0" w:noVBand="1"/>
      </w:tblPr>
      <w:tblGrid>
        <w:gridCol w:w="2404"/>
        <w:gridCol w:w="2939"/>
        <w:gridCol w:w="2939"/>
        <w:gridCol w:w="2939"/>
        <w:gridCol w:w="2939"/>
      </w:tblGrid>
      <w:tr w:rsidR="00DE095C" w:rsidRPr="003847EA" w:rsidTr="00BC614C">
        <w:trPr>
          <w:trHeight w:val="1399"/>
        </w:trPr>
        <w:tc>
          <w:tcPr>
            <w:tcW w:w="2404" w:type="dxa"/>
            <w:tcBorders>
              <w:top w:val="nil"/>
              <w:left w:val="nil"/>
            </w:tcBorders>
            <w:vAlign w:val="center"/>
          </w:tcPr>
          <w:p w:rsidR="00DE095C" w:rsidRPr="003847EA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939" w:type="dxa"/>
            <w:shd w:val="clear" w:color="auto" w:fill="DBE5F1" w:themeFill="accent1" w:themeFillTint="33"/>
            <w:vAlign w:val="center"/>
          </w:tcPr>
          <w:p w:rsidR="00DE095C" w:rsidRPr="00573065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color w:val="548DD4" w:themeColor="text2" w:themeTint="99"/>
                <w:sz w:val="28"/>
                <w:szCs w:val="28"/>
              </w:rPr>
            </w:pPr>
            <w:r w:rsidRPr="00573065">
              <w:rPr>
                <w:rFonts w:ascii="Century Gothic" w:hAnsi="Century Gothic"/>
                <w:b/>
                <w:color w:val="548DD4" w:themeColor="text2" w:themeTint="99"/>
                <w:sz w:val="28"/>
                <w:szCs w:val="28"/>
              </w:rPr>
              <w:t>Grammaire</w:t>
            </w:r>
          </w:p>
        </w:tc>
        <w:tc>
          <w:tcPr>
            <w:tcW w:w="2939" w:type="dxa"/>
            <w:shd w:val="clear" w:color="auto" w:fill="B2A1C7" w:themeFill="accent4" w:themeFillTint="99"/>
            <w:vAlign w:val="center"/>
          </w:tcPr>
          <w:p w:rsidR="00DE095C" w:rsidRPr="00573065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573065">
              <w:rPr>
                <w:rFonts w:ascii="Century Gothic" w:hAnsi="Century Gothic"/>
                <w:b/>
                <w:color w:val="7030A0"/>
                <w:sz w:val="28"/>
                <w:szCs w:val="28"/>
              </w:rPr>
              <w:t>Conjugaison</w:t>
            </w:r>
          </w:p>
        </w:tc>
        <w:tc>
          <w:tcPr>
            <w:tcW w:w="2939" w:type="dxa"/>
            <w:shd w:val="clear" w:color="auto" w:fill="FFC000"/>
            <w:vAlign w:val="center"/>
          </w:tcPr>
          <w:p w:rsidR="00DE095C" w:rsidRPr="002345A7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2345A7">
              <w:rPr>
                <w:rFonts w:ascii="Century Gothic" w:hAnsi="Century Gothic"/>
                <w:b/>
                <w:color w:val="FF0000"/>
                <w:sz w:val="28"/>
                <w:szCs w:val="28"/>
              </w:rPr>
              <w:t>Orthographe grammaticale et lexicale</w:t>
            </w:r>
          </w:p>
        </w:tc>
        <w:tc>
          <w:tcPr>
            <w:tcW w:w="2939" w:type="dxa"/>
            <w:shd w:val="clear" w:color="auto" w:fill="92D050"/>
            <w:vAlign w:val="center"/>
          </w:tcPr>
          <w:p w:rsidR="00DE095C" w:rsidRPr="003268F9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color w:val="00B050"/>
                <w:sz w:val="28"/>
                <w:szCs w:val="28"/>
              </w:rPr>
            </w:pPr>
            <w:r w:rsidRPr="003268F9">
              <w:rPr>
                <w:rFonts w:ascii="Century Gothic" w:hAnsi="Century Gothic"/>
                <w:b/>
                <w:color w:val="00B050"/>
                <w:sz w:val="28"/>
                <w:szCs w:val="28"/>
              </w:rPr>
              <w:t>Vocabulaire</w:t>
            </w:r>
          </w:p>
        </w:tc>
      </w:tr>
      <w:tr w:rsidR="00DE095C" w:rsidTr="00DE095C">
        <w:trPr>
          <w:trHeight w:val="705"/>
        </w:trPr>
        <w:tc>
          <w:tcPr>
            <w:tcW w:w="2404" w:type="dxa"/>
            <w:vAlign w:val="center"/>
          </w:tcPr>
          <w:p w:rsidR="00DE095C" w:rsidRPr="00DE095C" w:rsidRDefault="00DE095C" w:rsidP="00DB1970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>
              <w:rPr>
                <w:rFonts w:ascii="DK Crayon Crumble" w:hAnsi="DK Crayon Crumble"/>
                <w:sz w:val="44"/>
              </w:rPr>
              <w:t xml:space="preserve">Unité </w:t>
            </w:r>
            <w:r w:rsidR="00DB1970">
              <w:rPr>
                <w:rFonts w:ascii="DK Crayon Crumble" w:hAnsi="DK Crayon Crumble"/>
                <w:sz w:val="44"/>
              </w:rPr>
              <w:t>5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Les éléments du groupe nominal 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G7 : Adjectif épithète ou attribut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Les temps du passé de l’indicatif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C5 : temps simples et temps composés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O9 : comment écrire les noms et les adjectifs au pluriel ?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 xml:space="preserve">Le sens des mots 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V5 : les degrés de l’adjectif, comparatif/superlatif</w:t>
            </w:r>
          </w:p>
        </w:tc>
      </w:tr>
      <w:tr w:rsidR="00DE095C" w:rsidTr="00DE095C">
        <w:trPr>
          <w:trHeight w:val="735"/>
        </w:trPr>
        <w:tc>
          <w:tcPr>
            <w:tcW w:w="2404" w:type="dxa"/>
            <w:vAlign w:val="center"/>
          </w:tcPr>
          <w:p w:rsidR="00DE095C" w:rsidRPr="00DE095C" w:rsidRDefault="00DE095C" w:rsidP="00DB1970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>
              <w:rPr>
                <w:rFonts w:ascii="DK Crayon Crumble" w:hAnsi="DK Crayon Crumble"/>
                <w:sz w:val="44"/>
              </w:rPr>
              <w:t xml:space="preserve">Unité </w:t>
            </w:r>
            <w:r w:rsidR="00DB1970">
              <w:rPr>
                <w:rFonts w:ascii="DK Crayon Crumble" w:hAnsi="DK Crayon Crumble"/>
                <w:sz w:val="44"/>
              </w:rPr>
              <w:t>6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Les éléments du groupe nominal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G8 : Etendre le groupe nominal  pour le préciser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Les temps du passé de l’indicatif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C6 : l’imparfait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O10 :comment conjuguer sans erreur qq verbes difficiles à l’imparfait ?</w:t>
            </w:r>
          </w:p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O11 :Comment écrire sans erreur les verbes se terminant par cer, ger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La famille de mots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V6 : sens des préfixes et des suffixes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</w:p>
        </w:tc>
      </w:tr>
      <w:tr w:rsidR="00DE095C" w:rsidTr="00DE095C">
        <w:trPr>
          <w:trHeight w:val="133"/>
        </w:trPr>
        <w:tc>
          <w:tcPr>
            <w:tcW w:w="2404" w:type="dxa"/>
            <w:vAlign w:val="center"/>
          </w:tcPr>
          <w:p w:rsidR="00DE095C" w:rsidRPr="00DE095C" w:rsidRDefault="00DE095C" w:rsidP="00DB1970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>
              <w:rPr>
                <w:rFonts w:ascii="DK Crayon Crumble" w:hAnsi="DK Crayon Crumble"/>
                <w:sz w:val="44"/>
              </w:rPr>
              <w:t xml:space="preserve">Unité </w:t>
            </w:r>
            <w:r w:rsidR="00DB1970">
              <w:rPr>
                <w:rFonts w:ascii="DK Crayon Crumble" w:hAnsi="DK Crayon Crumble"/>
                <w:sz w:val="44"/>
              </w:rPr>
              <w:t>7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Les éléments du groupe nominal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G9 : apporter des précisions avec le complément du nom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Les temps du passé de l’indicatif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C7 : le passé composé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O12 : l’accord du verbe au passé composé</w:t>
            </w:r>
          </w:p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O13 : comment les noms composés s’écrivent-ils au pluriel ?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La famille de mots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V7 : noms composés</w:t>
            </w:r>
          </w:p>
        </w:tc>
      </w:tr>
      <w:tr w:rsidR="00DE095C" w:rsidTr="00DE095C">
        <w:trPr>
          <w:trHeight w:val="92"/>
        </w:trPr>
        <w:tc>
          <w:tcPr>
            <w:tcW w:w="2404" w:type="dxa"/>
            <w:vAlign w:val="center"/>
          </w:tcPr>
          <w:p w:rsidR="00DE095C" w:rsidRPr="00DE095C" w:rsidRDefault="00DE095C" w:rsidP="00DB1970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 xml:space="preserve">Unité </w:t>
            </w:r>
            <w:r w:rsidR="00DB1970">
              <w:rPr>
                <w:rFonts w:ascii="DK Crayon Crumble" w:hAnsi="DK Crayon Crumble"/>
                <w:sz w:val="44"/>
              </w:rPr>
              <w:t>8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Les éléments du groupe nominal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G10 : La proposition relative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 xml:space="preserve">Les temps du passé de </w:t>
            </w:r>
            <w:bookmarkStart w:id="0" w:name="_GoBack"/>
            <w:bookmarkEnd w:id="0"/>
            <w:r w:rsidRPr="00DE095C">
              <w:rPr>
                <w:color w:val="7030A0"/>
                <w:sz w:val="22"/>
                <w:u w:val="single"/>
              </w:rPr>
              <w:t>l’indicatif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C8 : le plus-que-parfait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O15 : comment les pronoms relatifs entrent-ils dans la chaîne des accords ?</w:t>
            </w:r>
          </w:p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O16 : couper un mot en fin de ligne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Le sens des mots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V8 : la définition</w:t>
            </w:r>
          </w:p>
        </w:tc>
      </w:tr>
      <w:tr w:rsidR="00DB1970" w:rsidTr="00DE095C">
        <w:trPr>
          <w:trHeight w:val="92"/>
        </w:trPr>
        <w:tc>
          <w:tcPr>
            <w:tcW w:w="2404" w:type="dxa"/>
            <w:vAlign w:val="center"/>
          </w:tcPr>
          <w:p w:rsidR="00DB1970" w:rsidRPr="00DE095C" w:rsidRDefault="00DB1970" w:rsidP="00DB1970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 xml:space="preserve">Unité </w:t>
            </w:r>
            <w:r>
              <w:rPr>
                <w:rFonts w:ascii="DK Crayon Crumble" w:hAnsi="DK Crayon Crumble"/>
                <w:sz w:val="44"/>
              </w:rPr>
              <w:t>9</w:t>
            </w:r>
          </w:p>
        </w:tc>
        <w:tc>
          <w:tcPr>
            <w:tcW w:w="2939" w:type="dxa"/>
            <w:vAlign w:val="center"/>
          </w:tcPr>
          <w:p w:rsidR="00DB1970" w:rsidRPr="00DB1970" w:rsidRDefault="00DB1970" w:rsidP="00DB1970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B1970">
              <w:rPr>
                <w:color w:val="548DD4" w:themeColor="text2" w:themeTint="99"/>
                <w:sz w:val="22"/>
                <w:u w:val="single"/>
              </w:rPr>
              <w:t>La phrase</w:t>
            </w:r>
          </w:p>
          <w:p w:rsidR="00DB1970" w:rsidRPr="00DB1970" w:rsidRDefault="00DB1970" w:rsidP="00DB1970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B1970">
              <w:rPr>
                <w:b/>
                <w:color w:val="548DD4" w:themeColor="text2" w:themeTint="99"/>
                <w:sz w:val="22"/>
              </w:rPr>
              <w:t>G11 : Sujet et groupe sujet</w:t>
            </w:r>
          </w:p>
        </w:tc>
        <w:tc>
          <w:tcPr>
            <w:tcW w:w="2939" w:type="dxa"/>
            <w:vAlign w:val="center"/>
          </w:tcPr>
          <w:p w:rsidR="00DB1970" w:rsidRPr="00DB1970" w:rsidRDefault="00DB1970" w:rsidP="00DB1970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B1970">
              <w:rPr>
                <w:color w:val="7030A0"/>
                <w:sz w:val="22"/>
                <w:u w:val="single"/>
              </w:rPr>
              <w:t>Les temps du passé de l’indicatif</w:t>
            </w:r>
          </w:p>
          <w:p w:rsidR="00DB1970" w:rsidRPr="00DB1970" w:rsidRDefault="00DB1970" w:rsidP="00DB1970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B1970">
              <w:rPr>
                <w:b/>
                <w:color w:val="7030A0"/>
                <w:sz w:val="22"/>
              </w:rPr>
              <w:t>C9 : le passé simple</w:t>
            </w:r>
          </w:p>
        </w:tc>
        <w:tc>
          <w:tcPr>
            <w:tcW w:w="2939" w:type="dxa"/>
            <w:vAlign w:val="center"/>
          </w:tcPr>
          <w:p w:rsidR="00DB1970" w:rsidRPr="00DB1970" w:rsidRDefault="00DB1970" w:rsidP="00DB1970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B1970">
              <w:rPr>
                <w:color w:val="F79646" w:themeColor="accent6"/>
                <w:sz w:val="22"/>
              </w:rPr>
              <w:t xml:space="preserve">O17 : les homophones </w:t>
            </w:r>
          </w:p>
          <w:p w:rsidR="00DB1970" w:rsidRPr="00DB1970" w:rsidRDefault="00DB1970" w:rsidP="00DB1970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B1970">
              <w:rPr>
                <w:color w:val="F79646" w:themeColor="accent6"/>
                <w:sz w:val="22"/>
              </w:rPr>
              <w:t>c’est- s’est-ses-ces</w:t>
            </w:r>
          </w:p>
          <w:p w:rsidR="00DB1970" w:rsidRPr="00DB1970" w:rsidRDefault="00DB1970" w:rsidP="00DB1970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B1970">
              <w:rPr>
                <w:color w:val="F79646" w:themeColor="accent6"/>
                <w:sz w:val="22"/>
              </w:rPr>
              <w:t>O18 : faut-il une consonne double en début de mot ?</w:t>
            </w:r>
          </w:p>
        </w:tc>
        <w:tc>
          <w:tcPr>
            <w:tcW w:w="2939" w:type="dxa"/>
            <w:vAlign w:val="center"/>
          </w:tcPr>
          <w:p w:rsidR="00DB1970" w:rsidRPr="00DB1970" w:rsidRDefault="00DB1970" w:rsidP="00DB1970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B1970">
              <w:rPr>
                <w:color w:val="00B050"/>
                <w:sz w:val="22"/>
                <w:u w:val="single"/>
              </w:rPr>
              <w:t>Le sens des mots</w:t>
            </w:r>
          </w:p>
          <w:p w:rsidR="00DB1970" w:rsidRPr="00DB1970" w:rsidRDefault="00DB1970" w:rsidP="00DB1970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B1970">
              <w:rPr>
                <w:b/>
                <w:color w:val="00B050"/>
                <w:sz w:val="22"/>
              </w:rPr>
              <w:t>V9 : le sens des déterminants possessifs et démonstratifs</w:t>
            </w:r>
          </w:p>
        </w:tc>
      </w:tr>
    </w:tbl>
    <w:p w:rsidR="00DE095C" w:rsidRDefault="00DE095C" w:rsidP="00DE095C">
      <w:pPr>
        <w:ind w:left="1843"/>
        <w:rPr>
          <w:sz w:val="2"/>
        </w:rPr>
      </w:pPr>
    </w:p>
    <w:p w:rsidR="00DE095C" w:rsidRPr="00DE095C" w:rsidRDefault="00DE095C" w:rsidP="00DE095C">
      <w:pPr>
        <w:spacing w:after="0" w:line="240" w:lineRule="auto"/>
        <w:jc w:val="center"/>
        <w:rPr>
          <w:rFonts w:ascii="Century Gothic" w:hAnsi="Century Gothic"/>
          <w:b/>
          <w:sz w:val="36"/>
          <w:szCs w:val="36"/>
          <w:u w:val="single"/>
        </w:rPr>
      </w:pPr>
      <w:r w:rsidRPr="00DE095C">
        <w:rPr>
          <w:rFonts w:ascii="Century Gothic" w:hAnsi="Century Gothic"/>
          <w:b/>
          <w:sz w:val="36"/>
          <w:szCs w:val="36"/>
          <w:u w:val="single"/>
        </w:rPr>
        <w:t>Pé</w:t>
      </w:r>
      <w:r>
        <w:rPr>
          <w:rFonts w:ascii="Century Gothic" w:hAnsi="Century Gothic"/>
          <w:b/>
          <w:sz w:val="36"/>
          <w:szCs w:val="36"/>
          <w:u w:val="single"/>
        </w:rPr>
        <w:t>riode 2</w:t>
      </w:r>
    </w:p>
    <w:p w:rsidR="00DE095C" w:rsidRDefault="00DE095C" w:rsidP="00DE095C">
      <w:pPr>
        <w:spacing w:line="240" w:lineRule="auto"/>
        <w:jc w:val="center"/>
        <w:rPr>
          <w:rFonts w:ascii="Century Gothic" w:hAnsi="Century Gothic"/>
          <w:b/>
          <w:sz w:val="36"/>
          <w:szCs w:val="36"/>
        </w:rPr>
      </w:pPr>
      <w:r>
        <w:rPr>
          <w:rFonts w:ascii="Century Gothic" w:hAnsi="Century Gothic"/>
          <w:b/>
          <w:sz w:val="36"/>
          <w:szCs w:val="36"/>
        </w:rPr>
        <w:t>Novembre - Décembre 2013</w:t>
      </w: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r>
        <w:rPr>
          <w:noProof/>
          <w:lang w:eastAsia="fr-FR"/>
        </w:rPr>
        <w:lastRenderedPageBreak/>
        <w:pict>
          <v:shape id="_x0000_s1120" type="#_x0000_t32" style="position:absolute;margin-left:619.35pt;margin-top:19.05pt;width:0;height:36.65pt;z-index:251678720" o:connectortype="straight" strokecolor="#b8cce4" strokeweight="6pt"/>
        </w:pict>
      </w:r>
      <w:r>
        <w:rPr>
          <w:noProof/>
          <w:lang w:eastAsia="fr-FR"/>
        </w:rPr>
        <w:pict>
          <v:rect id="_x0000_s1122" style="position:absolute;margin-left:116.6pt;margin-top:-.2pt;width:193.65pt;height:50.5pt;z-index:251680768" filled="f" stroked="f">
            <v:textbox style="mso-next-textbox:#_x0000_s1122">
              <w:txbxContent>
                <w:p w:rsidR="00DE095C" w:rsidRPr="00AE1176" w:rsidRDefault="00DE095C" w:rsidP="00DE095C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64"/>
                      <w:szCs w:val="64"/>
                    </w:rPr>
                    <w:t>2013-2014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_x0000_s1121" style="position:absolute;margin-left:111.9pt;margin-top:-6.7pt;width:170pt;height:54pt;z-index:251679744" arcsize="10923f" strokecolor="#dbe5f1" strokeweight="5pt">
            <v:stroke linestyle="thickThin"/>
            <v:shadow color="#868686"/>
            <v:textbox style="mso-next-textbox:#_x0000_s1121">
              <w:txbxContent>
                <w:p w:rsidR="00DE095C" w:rsidRPr="00AE1176" w:rsidRDefault="00DE095C" w:rsidP="00DE095C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115" style="position:absolute;margin-left:85.15pt;margin-top:-15.2pt;width:536.7pt;height:70.55pt;z-index:-251642880" arcsize="26102f" fillcolor="#b8cce4" strokecolor="#b8cce4"/>
        </w:pict>
      </w:r>
      <w:r>
        <w:rPr>
          <w:noProof/>
          <w:lang w:eastAsia="fr-FR"/>
        </w:rPr>
        <w:pict>
          <v:rect id="_x0000_s1119" style="position:absolute;margin-left:85.7pt;margin-top:18pt;width:531.5pt;height:37.35pt;z-index:-251638784" fillcolor="#b8cce4" strokecolor="#b8cce4"/>
        </w:pict>
      </w:r>
      <w:r>
        <w:rPr>
          <w:noProof/>
          <w:lang w:eastAsia="fr-FR"/>
        </w:rPr>
        <w:pict>
          <v:rect id="_x0000_s1118" style="position:absolute;margin-left:624.5pt;margin-top:8.75pt;width:182.15pt;height:46.95pt;z-index:251676672" filled="f" stroked="f">
            <v:textbox style="mso-next-textbox:#_x0000_s1118">
              <w:txbxContent>
                <w:p w:rsidR="00DE095C" w:rsidRPr="005D64A1" w:rsidRDefault="00DE095C" w:rsidP="00DE095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Maitrise de la langue</w:t>
                  </w:r>
                </w:p>
                <w:p w:rsidR="00DE095C" w:rsidRPr="0095420A" w:rsidRDefault="00DE095C" w:rsidP="00DE095C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</w:pPr>
                  <w:r w:rsidRPr="0095420A"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17" style="position:absolute;margin-left:-30.65pt;margin-top:9.55pt;width:145.3pt;height:46.95pt;z-index:251675648" filled="f" stroked="f">
            <v:textbox style="mso-next-textbox:#_x0000_s1117">
              <w:txbxContent>
                <w:p w:rsidR="00DE095C" w:rsidRPr="005D64A1" w:rsidRDefault="00DE095C" w:rsidP="00DE095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DE095C" w:rsidRPr="0095420A" w:rsidRDefault="00DE095C" w:rsidP="00DE095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/>
                      <w:sz w:val="28"/>
                    </w:rPr>
                  </w:pPr>
                  <w:r w:rsidRPr="0095420A">
                    <w:rPr>
                      <w:rFonts w:ascii="Tekton Pro Cond" w:hAnsi="Tekton Pro Cond"/>
                      <w:color w:val="4F81BD"/>
                      <w:sz w:val="28"/>
                    </w:rPr>
                    <w:t>Par période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112" style="position:absolute;margin-left:-7.2pt;margin-top:2pt;width:820pt;height:53.35pt;z-index:-251643904" coordorigin="152,530" coordsize="11615,1067">
            <v:roundrect id="_x0000_s1113" style="position:absolute;left:152;top:530;width:11615;height:869" arcsize="30392f" fillcolor="#dbe5f1" strokecolor="#dbe5f1"/>
            <v:rect id="_x0000_s1114" style="position:absolute;left:152;top:1054;width:11615;height:543" fillcolor="#dbe5f1" strokecolor="#dbe5f1"/>
          </v:group>
        </w:pict>
      </w:r>
      <w:r>
        <w:rPr>
          <w:noProof/>
          <w:lang w:eastAsia="fr-FR"/>
        </w:rPr>
        <w:pict>
          <v:rect id="_x0000_s1116" style="position:absolute;margin-left:219.85pt;margin-top:-7.4pt;width:372.2pt;height:57.15pt;z-index:251674624" filled="f" stroked="f">
            <v:textbox style="mso-next-textbox:#_x0000_s1116">
              <w:txbxContent>
                <w:p w:rsidR="00DE095C" w:rsidRPr="00AE1176" w:rsidRDefault="00DE095C" w:rsidP="00DE095C">
                  <w:pPr>
                    <w:rPr>
                      <w:sz w:val="72"/>
                    </w:rPr>
                  </w:pPr>
                  <w:r>
                    <w:rPr>
                      <w:sz w:val="72"/>
                    </w:rPr>
                    <w:t xml:space="preserve">          </w:t>
                  </w:r>
                  <w:r>
                    <w:rPr>
                      <w:rFonts w:ascii="Clensey" w:hAnsi="Clensey"/>
                      <w:shadow/>
                      <w:sz w:val="72"/>
                      <w:szCs w:val="64"/>
                    </w:rPr>
                    <w:t>Programmation</w:t>
                  </w:r>
                </w:p>
              </w:txbxContent>
            </v:textbox>
          </v:rect>
        </w:pict>
      </w:r>
    </w:p>
    <w:p w:rsidR="00DE095C" w:rsidRDefault="00DE095C" w:rsidP="00DE095C"/>
    <w:p w:rsidR="00DE095C" w:rsidRDefault="00DE095C" w:rsidP="00DE095C">
      <w:pPr>
        <w:ind w:left="1843"/>
        <w:rPr>
          <w:sz w:val="2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1681792" behindDoc="0" locked="0" layoutInCell="1" allowOverlap="1" wp14:anchorId="589CE72F" wp14:editId="165DCEB8">
            <wp:simplePos x="0" y="0"/>
            <wp:positionH relativeFrom="column">
              <wp:posOffset>-116399</wp:posOffset>
            </wp:positionH>
            <wp:positionV relativeFrom="paragraph">
              <wp:posOffset>182395</wp:posOffset>
            </wp:positionV>
            <wp:extent cx="1128185" cy="888256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988" cy="903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pict>
          <v:shape id="_x0000_s1111" type="#_x0000_t32" style="position:absolute;left:0;text-align:left;margin-left:81.75pt;margin-top:1.25pt;width:3.4pt;height:2485.4pt;flip:x;z-index:-251644928;mso-position-horizontal-relative:text;mso-position-vertical-relative:text" o:connectortype="straight" strokecolor="#b8cce4" strokeweight="2.25pt">
            <v:stroke dashstyle="1 1" endcap="round"/>
          </v:shape>
        </w:pict>
      </w:r>
    </w:p>
    <w:tbl>
      <w:tblPr>
        <w:tblStyle w:val="TableGrid"/>
        <w:tblpPr w:leftFromText="141" w:rightFromText="141" w:vertAnchor="page" w:horzAnchor="margin" w:tblpX="2060" w:tblpY="3281"/>
        <w:tblW w:w="14160" w:type="dxa"/>
        <w:tblLook w:val="04A0" w:firstRow="1" w:lastRow="0" w:firstColumn="1" w:lastColumn="0" w:noHBand="0" w:noVBand="1"/>
      </w:tblPr>
      <w:tblGrid>
        <w:gridCol w:w="2404"/>
        <w:gridCol w:w="2939"/>
        <w:gridCol w:w="2939"/>
        <w:gridCol w:w="2939"/>
        <w:gridCol w:w="2939"/>
      </w:tblGrid>
      <w:tr w:rsidR="00DE095C" w:rsidRPr="003847EA" w:rsidTr="00BC614C">
        <w:trPr>
          <w:trHeight w:val="1399"/>
        </w:trPr>
        <w:tc>
          <w:tcPr>
            <w:tcW w:w="2404" w:type="dxa"/>
            <w:tcBorders>
              <w:top w:val="nil"/>
              <w:left w:val="nil"/>
            </w:tcBorders>
            <w:vAlign w:val="center"/>
          </w:tcPr>
          <w:p w:rsidR="00DE095C" w:rsidRPr="003847EA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939" w:type="dxa"/>
            <w:shd w:val="clear" w:color="auto" w:fill="DBE5F1" w:themeFill="accent1" w:themeFillTint="33"/>
            <w:vAlign w:val="center"/>
          </w:tcPr>
          <w:p w:rsidR="00DE095C" w:rsidRPr="00573065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color w:val="548DD4" w:themeColor="text2" w:themeTint="99"/>
                <w:sz w:val="28"/>
                <w:szCs w:val="28"/>
              </w:rPr>
            </w:pPr>
            <w:r w:rsidRPr="00573065">
              <w:rPr>
                <w:rFonts w:ascii="Century Gothic" w:hAnsi="Century Gothic"/>
                <w:b/>
                <w:color w:val="548DD4" w:themeColor="text2" w:themeTint="99"/>
                <w:sz w:val="28"/>
                <w:szCs w:val="28"/>
              </w:rPr>
              <w:t>Grammaire</w:t>
            </w:r>
          </w:p>
        </w:tc>
        <w:tc>
          <w:tcPr>
            <w:tcW w:w="2939" w:type="dxa"/>
            <w:shd w:val="clear" w:color="auto" w:fill="B2A1C7" w:themeFill="accent4" w:themeFillTint="99"/>
            <w:vAlign w:val="center"/>
          </w:tcPr>
          <w:p w:rsidR="00DE095C" w:rsidRPr="00573065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573065">
              <w:rPr>
                <w:rFonts w:ascii="Century Gothic" w:hAnsi="Century Gothic"/>
                <w:b/>
                <w:color w:val="7030A0"/>
                <w:sz w:val="28"/>
                <w:szCs w:val="28"/>
              </w:rPr>
              <w:t>Conjugaison</w:t>
            </w:r>
          </w:p>
        </w:tc>
        <w:tc>
          <w:tcPr>
            <w:tcW w:w="2939" w:type="dxa"/>
            <w:shd w:val="clear" w:color="auto" w:fill="FFC000"/>
            <w:vAlign w:val="center"/>
          </w:tcPr>
          <w:p w:rsidR="00DE095C" w:rsidRPr="002345A7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2345A7">
              <w:rPr>
                <w:rFonts w:ascii="Century Gothic" w:hAnsi="Century Gothic"/>
                <w:b/>
                <w:color w:val="FF0000"/>
                <w:sz w:val="28"/>
                <w:szCs w:val="28"/>
              </w:rPr>
              <w:t>Orthographe grammaticale et lexicale</w:t>
            </w:r>
          </w:p>
        </w:tc>
        <w:tc>
          <w:tcPr>
            <w:tcW w:w="2939" w:type="dxa"/>
            <w:shd w:val="clear" w:color="auto" w:fill="92D050"/>
            <w:vAlign w:val="center"/>
          </w:tcPr>
          <w:p w:rsidR="00DE095C" w:rsidRPr="003268F9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color w:val="00B050"/>
                <w:sz w:val="28"/>
                <w:szCs w:val="28"/>
              </w:rPr>
            </w:pPr>
            <w:r w:rsidRPr="003268F9">
              <w:rPr>
                <w:rFonts w:ascii="Century Gothic" w:hAnsi="Century Gothic"/>
                <w:b/>
                <w:color w:val="00B050"/>
                <w:sz w:val="28"/>
                <w:szCs w:val="28"/>
              </w:rPr>
              <w:t>Vocabulaire</w:t>
            </w:r>
          </w:p>
        </w:tc>
      </w:tr>
      <w:tr w:rsidR="00DE095C" w:rsidTr="00BC614C">
        <w:trPr>
          <w:trHeight w:val="1464"/>
        </w:trPr>
        <w:tc>
          <w:tcPr>
            <w:tcW w:w="2404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>Unité 1</w:t>
            </w:r>
            <w:r>
              <w:rPr>
                <w:rFonts w:ascii="DK Crayon Crumble" w:hAnsi="DK Crayon Crumble"/>
                <w:sz w:val="44"/>
              </w:rPr>
              <w:t>0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La phrase 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G12 : Groupe sujet, groupe verbal, et compléments de phrases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Les temps du passé de l’indicatif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C10 : Le passé simple (2)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O19 : comment s’écrit le son [e], à la fin des mots ?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La famille des noms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V10 : la nominalisation</w:t>
            </w:r>
          </w:p>
        </w:tc>
      </w:tr>
      <w:tr w:rsidR="00DE095C" w:rsidTr="00DE095C">
        <w:trPr>
          <w:trHeight w:val="1775"/>
        </w:trPr>
        <w:tc>
          <w:tcPr>
            <w:tcW w:w="2404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 xml:space="preserve">Unité </w:t>
            </w:r>
            <w:r>
              <w:rPr>
                <w:rFonts w:ascii="DK Crayon Crumble" w:hAnsi="DK Crayon Crumble"/>
                <w:sz w:val="44"/>
              </w:rPr>
              <w:t>11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La phrase 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G13 : phrase simple et phrase complexe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Les temps du futur de l’indicatif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C11 : le futur simple et le futur proche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O20 : comment écrire le son [o] à la fin d’un mot (ot,au, eau..)</w:t>
            </w:r>
          </w:p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O21 : conjuguer des verbes en eler, eter au présent et au futur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Le sens des mots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V11 : Synonymes et contraires</w:t>
            </w:r>
          </w:p>
        </w:tc>
      </w:tr>
      <w:tr w:rsidR="00DE095C" w:rsidTr="00BC614C">
        <w:trPr>
          <w:trHeight w:val="1464"/>
        </w:trPr>
        <w:tc>
          <w:tcPr>
            <w:tcW w:w="2404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 xml:space="preserve">Unité </w:t>
            </w:r>
            <w:r>
              <w:rPr>
                <w:rFonts w:ascii="DK Crayon Crumble" w:hAnsi="DK Crayon Crumble"/>
                <w:sz w:val="44"/>
              </w:rPr>
              <w:t>12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Le verbe et ses compléments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G14 : COD, Coi, COs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Les temps du futur de l’indicatif</w:t>
            </w:r>
          </w:p>
          <w:p w:rsidR="00DE095C" w:rsidRPr="00DE095C" w:rsidRDefault="00DE095C" w:rsidP="00DE095C">
            <w:pPr>
              <w:spacing w:after="0" w:line="240" w:lineRule="auto"/>
              <w:rPr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C12 : le futur antérieur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O22 : les compléments du verbe continuent-ils la chaîne d’accords ?</w:t>
            </w:r>
          </w:p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O23 : les sons [aj], [ej], {oej], à la fin des noms et des verbes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Le sens des mots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V12 : le sens des pronoms possessifs et démonstratifs</w:t>
            </w:r>
          </w:p>
        </w:tc>
      </w:tr>
      <w:tr w:rsidR="00DE095C" w:rsidTr="00BC614C">
        <w:trPr>
          <w:trHeight w:val="1464"/>
        </w:trPr>
        <w:tc>
          <w:tcPr>
            <w:tcW w:w="2404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 xml:space="preserve">Unité </w:t>
            </w:r>
            <w:r>
              <w:rPr>
                <w:rFonts w:ascii="DK Crayon Crumble" w:hAnsi="DK Crayon Crumble"/>
                <w:sz w:val="44"/>
              </w:rPr>
              <w:t>13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Le verbe et ses compléments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G15 : Les pronoms compléments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Les temps du futur de l’indicatif</w:t>
            </w:r>
          </w:p>
          <w:p w:rsidR="00DE095C" w:rsidRPr="00DE095C" w:rsidRDefault="00DE095C" w:rsidP="00DE095C">
            <w:pPr>
              <w:spacing w:after="0" w:line="240" w:lineRule="auto"/>
              <w:rPr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C13 : la formation des temps composés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O24 : j’entends [e] en fin de verbe, comment l’écrire ?</w:t>
            </w:r>
          </w:p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O25 : leur ou leurs ?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Le sens des mots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 xml:space="preserve">V13 : sens propre et sens figuré 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V14 : la métaphore</w:t>
            </w:r>
          </w:p>
        </w:tc>
      </w:tr>
    </w:tbl>
    <w:p w:rsidR="00DE095C" w:rsidRDefault="00DE095C" w:rsidP="00DE095C">
      <w:pPr>
        <w:ind w:left="1843"/>
        <w:rPr>
          <w:sz w:val="2"/>
        </w:rPr>
      </w:pPr>
    </w:p>
    <w:p w:rsidR="00DE095C" w:rsidRPr="00DE095C" w:rsidRDefault="00DE095C" w:rsidP="00DE095C">
      <w:pPr>
        <w:spacing w:after="0" w:line="240" w:lineRule="auto"/>
        <w:jc w:val="center"/>
        <w:rPr>
          <w:rFonts w:ascii="Century Gothic" w:hAnsi="Century Gothic"/>
          <w:b/>
          <w:sz w:val="36"/>
          <w:szCs w:val="36"/>
          <w:u w:val="single"/>
        </w:rPr>
      </w:pPr>
      <w:r w:rsidRPr="00DE095C">
        <w:rPr>
          <w:rFonts w:ascii="Century Gothic" w:hAnsi="Century Gothic"/>
          <w:b/>
          <w:sz w:val="36"/>
          <w:szCs w:val="36"/>
          <w:u w:val="single"/>
        </w:rPr>
        <w:t>Pé</w:t>
      </w:r>
      <w:r>
        <w:rPr>
          <w:rFonts w:ascii="Century Gothic" w:hAnsi="Century Gothic"/>
          <w:b/>
          <w:sz w:val="36"/>
          <w:szCs w:val="36"/>
          <w:u w:val="single"/>
        </w:rPr>
        <w:t>riode 3</w:t>
      </w:r>
    </w:p>
    <w:p w:rsidR="00DE095C" w:rsidRDefault="00DE095C" w:rsidP="00DE095C">
      <w:pPr>
        <w:spacing w:line="240" w:lineRule="auto"/>
        <w:jc w:val="center"/>
        <w:rPr>
          <w:rFonts w:ascii="Century Gothic" w:hAnsi="Century Gothic"/>
          <w:b/>
          <w:sz w:val="36"/>
          <w:szCs w:val="36"/>
        </w:rPr>
      </w:pPr>
      <w:r>
        <w:rPr>
          <w:rFonts w:ascii="Century Gothic" w:hAnsi="Century Gothic"/>
          <w:b/>
          <w:sz w:val="36"/>
          <w:szCs w:val="36"/>
        </w:rPr>
        <w:t>Janvier- Février 2014</w:t>
      </w: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r>
        <w:rPr>
          <w:noProof/>
          <w:lang w:eastAsia="fr-FR"/>
        </w:rPr>
        <w:lastRenderedPageBreak/>
        <w:pict>
          <v:shape id="_x0000_s1132" type="#_x0000_t32" style="position:absolute;margin-left:619.35pt;margin-top:19.05pt;width:0;height:36.65pt;z-index:251691008" o:connectortype="straight" strokecolor="#b8cce4" strokeweight="6pt"/>
        </w:pict>
      </w:r>
      <w:r>
        <w:rPr>
          <w:noProof/>
          <w:lang w:eastAsia="fr-FR"/>
        </w:rPr>
        <w:pict>
          <v:rect id="_x0000_s1134" style="position:absolute;margin-left:116.6pt;margin-top:-.2pt;width:193.65pt;height:50.5pt;z-index:251693056" filled="f" stroked="f">
            <v:textbox style="mso-next-textbox:#_x0000_s1134">
              <w:txbxContent>
                <w:p w:rsidR="00DE095C" w:rsidRPr="00AE1176" w:rsidRDefault="00DE095C" w:rsidP="00DE095C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64"/>
                      <w:szCs w:val="64"/>
                    </w:rPr>
                    <w:t>2013-2014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_x0000_s1133" style="position:absolute;margin-left:111.9pt;margin-top:-6.7pt;width:170pt;height:54pt;z-index:251692032" arcsize="10923f" strokecolor="#dbe5f1" strokeweight="5pt">
            <v:stroke linestyle="thickThin"/>
            <v:shadow color="#868686"/>
            <v:textbox style="mso-next-textbox:#_x0000_s1133">
              <w:txbxContent>
                <w:p w:rsidR="00DE095C" w:rsidRPr="00AE1176" w:rsidRDefault="00DE095C" w:rsidP="00DE095C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127" style="position:absolute;margin-left:85.15pt;margin-top:-15.2pt;width:536.7pt;height:70.55pt;z-index:-251630592" arcsize="26102f" fillcolor="#b8cce4" strokecolor="#b8cce4"/>
        </w:pict>
      </w:r>
      <w:r>
        <w:rPr>
          <w:noProof/>
          <w:lang w:eastAsia="fr-FR"/>
        </w:rPr>
        <w:pict>
          <v:rect id="_x0000_s1131" style="position:absolute;margin-left:85.7pt;margin-top:18pt;width:531.5pt;height:37.35pt;z-index:-251626496" fillcolor="#b8cce4" strokecolor="#b8cce4"/>
        </w:pict>
      </w:r>
      <w:r>
        <w:rPr>
          <w:noProof/>
          <w:lang w:eastAsia="fr-FR"/>
        </w:rPr>
        <w:pict>
          <v:rect id="_x0000_s1130" style="position:absolute;margin-left:624.5pt;margin-top:8.75pt;width:182.15pt;height:46.95pt;z-index:251688960" filled="f" stroked="f">
            <v:textbox style="mso-next-textbox:#_x0000_s1130">
              <w:txbxContent>
                <w:p w:rsidR="00DE095C" w:rsidRPr="005D64A1" w:rsidRDefault="00DE095C" w:rsidP="00DE095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Maitrise de la langue</w:t>
                  </w:r>
                </w:p>
                <w:p w:rsidR="00DE095C" w:rsidRPr="0095420A" w:rsidRDefault="00DE095C" w:rsidP="00DE095C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</w:pPr>
                  <w:r w:rsidRPr="0095420A"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29" style="position:absolute;margin-left:-30.65pt;margin-top:9.55pt;width:145.3pt;height:46.95pt;z-index:251687936" filled="f" stroked="f">
            <v:textbox style="mso-next-textbox:#_x0000_s1129">
              <w:txbxContent>
                <w:p w:rsidR="00DE095C" w:rsidRPr="005D64A1" w:rsidRDefault="00DE095C" w:rsidP="00DE095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DE095C" w:rsidRPr="0095420A" w:rsidRDefault="00DE095C" w:rsidP="00DE095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/>
                      <w:sz w:val="28"/>
                    </w:rPr>
                  </w:pPr>
                  <w:r w:rsidRPr="0095420A">
                    <w:rPr>
                      <w:rFonts w:ascii="Tekton Pro Cond" w:hAnsi="Tekton Pro Cond"/>
                      <w:color w:val="4F81BD"/>
                      <w:sz w:val="28"/>
                    </w:rPr>
                    <w:t>Par période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124" style="position:absolute;margin-left:-7.2pt;margin-top:2pt;width:820pt;height:53.35pt;z-index:-251631616" coordorigin="152,530" coordsize="11615,1067">
            <v:roundrect id="_x0000_s1125" style="position:absolute;left:152;top:530;width:11615;height:869" arcsize="30392f" fillcolor="#dbe5f1" strokecolor="#dbe5f1"/>
            <v:rect id="_x0000_s1126" style="position:absolute;left:152;top:1054;width:11615;height:543" fillcolor="#dbe5f1" strokecolor="#dbe5f1"/>
          </v:group>
        </w:pict>
      </w:r>
      <w:r>
        <w:rPr>
          <w:noProof/>
          <w:lang w:eastAsia="fr-FR"/>
        </w:rPr>
        <w:pict>
          <v:rect id="_x0000_s1128" style="position:absolute;margin-left:219.85pt;margin-top:-7.4pt;width:372.2pt;height:57.15pt;z-index:251686912" filled="f" stroked="f">
            <v:textbox style="mso-next-textbox:#_x0000_s1128">
              <w:txbxContent>
                <w:p w:rsidR="00DE095C" w:rsidRPr="00AE1176" w:rsidRDefault="00DE095C" w:rsidP="00DE095C">
                  <w:pPr>
                    <w:rPr>
                      <w:sz w:val="72"/>
                    </w:rPr>
                  </w:pPr>
                  <w:r>
                    <w:rPr>
                      <w:sz w:val="72"/>
                    </w:rPr>
                    <w:t xml:space="preserve">          </w:t>
                  </w:r>
                  <w:r>
                    <w:rPr>
                      <w:rFonts w:ascii="Clensey" w:hAnsi="Clensey"/>
                      <w:shadow/>
                      <w:sz w:val="72"/>
                      <w:szCs w:val="64"/>
                    </w:rPr>
                    <w:t>Programmation</w:t>
                  </w:r>
                </w:p>
              </w:txbxContent>
            </v:textbox>
          </v:rect>
        </w:pict>
      </w:r>
    </w:p>
    <w:p w:rsidR="00DE095C" w:rsidRDefault="00DE095C" w:rsidP="00DE095C"/>
    <w:p w:rsidR="00DE095C" w:rsidRDefault="00DE095C" w:rsidP="00DE095C">
      <w:pPr>
        <w:ind w:left="1843"/>
        <w:rPr>
          <w:sz w:val="2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1694080" behindDoc="0" locked="0" layoutInCell="1" allowOverlap="1" wp14:anchorId="58B64DEC" wp14:editId="64D8348B">
            <wp:simplePos x="0" y="0"/>
            <wp:positionH relativeFrom="column">
              <wp:posOffset>-116399</wp:posOffset>
            </wp:positionH>
            <wp:positionV relativeFrom="paragraph">
              <wp:posOffset>182395</wp:posOffset>
            </wp:positionV>
            <wp:extent cx="1128185" cy="888256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988" cy="903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pict>
          <v:shape id="_x0000_s1123" type="#_x0000_t32" style="position:absolute;left:0;text-align:left;margin-left:81.75pt;margin-top:1.25pt;width:3.4pt;height:2485.4pt;flip:x;z-index:-251632640;mso-position-horizontal-relative:text;mso-position-vertical-relative:text" o:connectortype="straight" strokecolor="#b8cce4" strokeweight="2.25pt">
            <v:stroke dashstyle="1 1" endcap="round"/>
          </v:shape>
        </w:pict>
      </w:r>
    </w:p>
    <w:tbl>
      <w:tblPr>
        <w:tblStyle w:val="TableGrid"/>
        <w:tblpPr w:leftFromText="141" w:rightFromText="141" w:vertAnchor="page" w:horzAnchor="margin" w:tblpX="2060" w:tblpY="3281"/>
        <w:tblW w:w="14160" w:type="dxa"/>
        <w:tblLook w:val="04A0" w:firstRow="1" w:lastRow="0" w:firstColumn="1" w:lastColumn="0" w:noHBand="0" w:noVBand="1"/>
      </w:tblPr>
      <w:tblGrid>
        <w:gridCol w:w="2404"/>
        <w:gridCol w:w="2939"/>
        <w:gridCol w:w="2939"/>
        <w:gridCol w:w="2939"/>
        <w:gridCol w:w="2939"/>
      </w:tblGrid>
      <w:tr w:rsidR="00DE095C" w:rsidRPr="003847EA" w:rsidTr="00BC614C">
        <w:trPr>
          <w:trHeight w:val="1399"/>
        </w:trPr>
        <w:tc>
          <w:tcPr>
            <w:tcW w:w="2404" w:type="dxa"/>
            <w:tcBorders>
              <w:top w:val="nil"/>
              <w:left w:val="nil"/>
            </w:tcBorders>
            <w:vAlign w:val="center"/>
          </w:tcPr>
          <w:p w:rsidR="00DE095C" w:rsidRPr="003847EA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939" w:type="dxa"/>
            <w:shd w:val="clear" w:color="auto" w:fill="DBE5F1" w:themeFill="accent1" w:themeFillTint="33"/>
            <w:vAlign w:val="center"/>
          </w:tcPr>
          <w:p w:rsidR="00DE095C" w:rsidRPr="00573065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color w:val="548DD4" w:themeColor="text2" w:themeTint="99"/>
                <w:sz w:val="28"/>
                <w:szCs w:val="28"/>
              </w:rPr>
            </w:pPr>
            <w:r w:rsidRPr="00573065">
              <w:rPr>
                <w:rFonts w:ascii="Century Gothic" w:hAnsi="Century Gothic"/>
                <w:b/>
                <w:color w:val="548DD4" w:themeColor="text2" w:themeTint="99"/>
                <w:sz w:val="28"/>
                <w:szCs w:val="28"/>
              </w:rPr>
              <w:t>Grammaire</w:t>
            </w:r>
          </w:p>
        </w:tc>
        <w:tc>
          <w:tcPr>
            <w:tcW w:w="2939" w:type="dxa"/>
            <w:shd w:val="clear" w:color="auto" w:fill="B2A1C7" w:themeFill="accent4" w:themeFillTint="99"/>
            <w:vAlign w:val="center"/>
          </w:tcPr>
          <w:p w:rsidR="00DE095C" w:rsidRPr="00573065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573065">
              <w:rPr>
                <w:rFonts w:ascii="Century Gothic" w:hAnsi="Century Gothic"/>
                <w:b/>
                <w:color w:val="7030A0"/>
                <w:sz w:val="28"/>
                <w:szCs w:val="28"/>
              </w:rPr>
              <w:t>Conjugaison</w:t>
            </w:r>
          </w:p>
        </w:tc>
        <w:tc>
          <w:tcPr>
            <w:tcW w:w="2939" w:type="dxa"/>
            <w:shd w:val="clear" w:color="auto" w:fill="FFC000"/>
            <w:vAlign w:val="center"/>
          </w:tcPr>
          <w:p w:rsidR="00DE095C" w:rsidRPr="002345A7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2345A7">
              <w:rPr>
                <w:rFonts w:ascii="Century Gothic" w:hAnsi="Century Gothic"/>
                <w:b/>
                <w:color w:val="FF0000"/>
                <w:sz w:val="28"/>
                <w:szCs w:val="28"/>
              </w:rPr>
              <w:t>Orthographe grammaticale et lexicale</w:t>
            </w:r>
          </w:p>
        </w:tc>
        <w:tc>
          <w:tcPr>
            <w:tcW w:w="2939" w:type="dxa"/>
            <w:shd w:val="clear" w:color="auto" w:fill="92D050"/>
            <w:vAlign w:val="center"/>
          </w:tcPr>
          <w:p w:rsidR="00DE095C" w:rsidRPr="003268F9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color w:val="00B050"/>
                <w:sz w:val="28"/>
                <w:szCs w:val="28"/>
              </w:rPr>
            </w:pPr>
            <w:r w:rsidRPr="003268F9">
              <w:rPr>
                <w:rFonts w:ascii="Century Gothic" w:hAnsi="Century Gothic"/>
                <w:b/>
                <w:color w:val="00B050"/>
                <w:sz w:val="28"/>
                <w:szCs w:val="28"/>
              </w:rPr>
              <w:t>Vocabulaire</w:t>
            </w:r>
          </w:p>
        </w:tc>
      </w:tr>
      <w:tr w:rsidR="00DE095C" w:rsidTr="00BC614C">
        <w:trPr>
          <w:trHeight w:val="1464"/>
        </w:trPr>
        <w:tc>
          <w:tcPr>
            <w:tcW w:w="2404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>Unité 1</w:t>
            </w:r>
            <w:r>
              <w:rPr>
                <w:rFonts w:ascii="DK Crayon Crumble" w:hAnsi="DK Crayon Crumble"/>
                <w:sz w:val="44"/>
              </w:rPr>
              <w:t>4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Le verbe et ses compléments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G16 : les compléments circonstanciels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Le participe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C14 : le participe présent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O26 : comment écrire les adverbes qui se terminent par –ment</w:t>
            </w:r>
          </w:p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O27 : ou / où ?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Le sens des mots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V15 : les adverbes</w:t>
            </w:r>
          </w:p>
        </w:tc>
      </w:tr>
      <w:tr w:rsidR="00DE095C" w:rsidTr="00BC614C">
        <w:trPr>
          <w:trHeight w:val="1775"/>
        </w:trPr>
        <w:tc>
          <w:tcPr>
            <w:tcW w:w="2404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 xml:space="preserve">Unité </w:t>
            </w:r>
            <w:r>
              <w:rPr>
                <w:rFonts w:ascii="DK Crayon Crumble" w:hAnsi="DK Crayon Crumble"/>
                <w:sz w:val="44"/>
              </w:rPr>
              <w:t>15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Le verbe et ses compléments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G16 bis : les compléments circonstanciels et essentiels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L’impératif 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C15 : le présent de l’impératif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O28 : comment écrit-on le pronom complément d’un verbe à l’impératif ?</w:t>
            </w:r>
          </w:p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O29 : le sujet du verbe se trouve derrière le verbe (attention à l’accord)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La cohérence du texte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V16 : les mots de liaisons dans le texte</w:t>
            </w:r>
          </w:p>
        </w:tc>
      </w:tr>
      <w:tr w:rsidR="00DE095C" w:rsidTr="00DE095C">
        <w:trPr>
          <w:trHeight w:val="1559"/>
        </w:trPr>
        <w:tc>
          <w:tcPr>
            <w:tcW w:w="2404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 xml:space="preserve">Unité </w:t>
            </w:r>
            <w:r>
              <w:rPr>
                <w:rFonts w:ascii="DK Crayon Crumble" w:hAnsi="DK Crayon Crumble"/>
                <w:sz w:val="44"/>
              </w:rPr>
              <w:t>16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De la phrase interrogative à la phrase déclarative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G17 : pronoms, déterminants et adverbes interrogatifs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C16 : voix active, voix passive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O31 : quel, quelle, quels, qu’elle, qu’elles…</w:t>
            </w:r>
          </w:p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O32 : comment le sujet est-il placé dans une phrase interrogative ?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La cohérence des textes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V17 : reprises pronominales et non pronominales</w:t>
            </w:r>
          </w:p>
        </w:tc>
      </w:tr>
    </w:tbl>
    <w:p w:rsidR="00DE095C" w:rsidRDefault="00DE095C" w:rsidP="00DE095C">
      <w:pPr>
        <w:ind w:left="1843"/>
        <w:rPr>
          <w:sz w:val="2"/>
        </w:rPr>
      </w:pPr>
    </w:p>
    <w:p w:rsidR="00DE095C" w:rsidRPr="00DE095C" w:rsidRDefault="00DE095C" w:rsidP="00DE095C">
      <w:pPr>
        <w:spacing w:after="0" w:line="240" w:lineRule="auto"/>
        <w:jc w:val="center"/>
        <w:rPr>
          <w:rFonts w:ascii="Century Gothic" w:hAnsi="Century Gothic"/>
          <w:b/>
          <w:sz w:val="36"/>
          <w:szCs w:val="36"/>
          <w:u w:val="single"/>
        </w:rPr>
      </w:pPr>
      <w:r w:rsidRPr="00DE095C">
        <w:rPr>
          <w:rFonts w:ascii="Century Gothic" w:hAnsi="Century Gothic"/>
          <w:b/>
          <w:sz w:val="36"/>
          <w:szCs w:val="36"/>
          <w:u w:val="single"/>
        </w:rPr>
        <w:t>Pé</w:t>
      </w:r>
      <w:r>
        <w:rPr>
          <w:rFonts w:ascii="Century Gothic" w:hAnsi="Century Gothic"/>
          <w:b/>
          <w:sz w:val="36"/>
          <w:szCs w:val="36"/>
          <w:u w:val="single"/>
        </w:rPr>
        <w:t>riode 4</w:t>
      </w:r>
    </w:p>
    <w:p w:rsidR="00DE095C" w:rsidRDefault="00DE095C" w:rsidP="00DE095C">
      <w:pPr>
        <w:spacing w:line="240" w:lineRule="auto"/>
        <w:jc w:val="center"/>
        <w:rPr>
          <w:rFonts w:ascii="Century Gothic" w:hAnsi="Century Gothic"/>
          <w:b/>
          <w:sz w:val="36"/>
          <w:szCs w:val="36"/>
        </w:rPr>
      </w:pPr>
      <w:r>
        <w:rPr>
          <w:rFonts w:ascii="Century Gothic" w:hAnsi="Century Gothic"/>
          <w:b/>
          <w:sz w:val="36"/>
          <w:szCs w:val="36"/>
        </w:rPr>
        <w:t>Mars - Avril 2014</w:t>
      </w: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r>
        <w:rPr>
          <w:noProof/>
          <w:lang w:eastAsia="fr-FR"/>
        </w:rPr>
        <w:lastRenderedPageBreak/>
        <w:pict>
          <v:shape id="_x0000_s1144" type="#_x0000_t32" style="position:absolute;margin-left:619.35pt;margin-top:19.05pt;width:0;height:36.65pt;z-index:251703296" o:connectortype="straight" strokecolor="#b8cce4" strokeweight="6pt"/>
        </w:pict>
      </w:r>
      <w:r>
        <w:rPr>
          <w:noProof/>
          <w:lang w:eastAsia="fr-FR"/>
        </w:rPr>
        <w:pict>
          <v:rect id="_x0000_s1146" style="position:absolute;margin-left:116.6pt;margin-top:-.2pt;width:193.65pt;height:50.5pt;z-index:251705344" filled="f" stroked="f">
            <v:textbox style="mso-next-textbox:#_x0000_s1146">
              <w:txbxContent>
                <w:p w:rsidR="00DE095C" w:rsidRPr="00AE1176" w:rsidRDefault="00DE095C" w:rsidP="00DE095C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64"/>
                      <w:szCs w:val="64"/>
                    </w:rPr>
                    <w:t>2013-2014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_x0000_s1145" style="position:absolute;margin-left:111.9pt;margin-top:-6.7pt;width:170pt;height:54pt;z-index:251704320" arcsize="10923f" strokecolor="#dbe5f1" strokeweight="5pt">
            <v:stroke linestyle="thickThin"/>
            <v:shadow color="#868686"/>
            <v:textbox style="mso-next-textbox:#_x0000_s1145">
              <w:txbxContent>
                <w:p w:rsidR="00DE095C" w:rsidRPr="00AE1176" w:rsidRDefault="00DE095C" w:rsidP="00DE095C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139" style="position:absolute;margin-left:85.15pt;margin-top:-15.2pt;width:536.7pt;height:70.55pt;z-index:-251618304" arcsize="26102f" fillcolor="#b8cce4" strokecolor="#b8cce4"/>
        </w:pict>
      </w:r>
      <w:r>
        <w:rPr>
          <w:noProof/>
          <w:lang w:eastAsia="fr-FR"/>
        </w:rPr>
        <w:pict>
          <v:rect id="_x0000_s1143" style="position:absolute;margin-left:85.7pt;margin-top:18pt;width:531.5pt;height:37.35pt;z-index:-251614208" fillcolor="#b8cce4" strokecolor="#b8cce4"/>
        </w:pict>
      </w:r>
      <w:r>
        <w:rPr>
          <w:noProof/>
          <w:lang w:eastAsia="fr-FR"/>
        </w:rPr>
        <w:pict>
          <v:rect id="_x0000_s1142" style="position:absolute;margin-left:624.5pt;margin-top:8.75pt;width:182.15pt;height:46.95pt;z-index:251701248" filled="f" stroked="f">
            <v:textbox style="mso-next-textbox:#_x0000_s1142">
              <w:txbxContent>
                <w:p w:rsidR="00DE095C" w:rsidRPr="005D64A1" w:rsidRDefault="00DE095C" w:rsidP="00DE095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Maitrise de la langue</w:t>
                  </w:r>
                </w:p>
                <w:p w:rsidR="00DE095C" w:rsidRPr="0095420A" w:rsidRDefault="00DE095C" w:rsidP="00DE095C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</w:pPr>
                  <w:r w:rsidRPr="0095420A"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41" style="position:absolute;margin-left:-30.65pt;margin-top:9.55pt;width:145.3pt;height:46.95pt;z-index:251700224" filled="f" stroked="f">
            <v:textbox style="mso-next-textbox:#_x0000_s1141">
              <w:txbxContent>
                <w:p w:rsidR="00DE095C" w:rsidRPr="005D64A1" w:rsidRDefault="00DE095C" w:rsidP="00DE095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DE095C" w:rsidRPr="0095420A" w:rsidRDefault="00DE095C" w:rsidP="00DE095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/>
                      <w:sz w:val="28"/>
                    </w:rPr>
                  </w:pPr>
                  <w:r w:rsidRPr="0095420A">
                    <w:rPr>
                      <w:rFonts w:ascii="Tekton Pro Cond" w:hAnsi="Tekton Pro Cond"/>
                      <w:color w:val="4F81BD"/>
                      <w:sz w:val="28"/>
                    </w:rPr>
                    <w:t>Par période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136" style="position:absolute;margin-left:-7.2pt;margin-top:2pt;width:820pt;height:53.35pt;z-index:-251619328" coordorigin="152,530" coordsize="11615,1067">
            <v:roundrect id="_x0000_s1137" style="position:absolute;left:152;top:530;width:11615;height:869" arcsize="30392f" fillcolor="#dbe5f1" strokecolor="#dbe5f1"/>
            <v:rect id="_x0000_s1138" style="position:absolute;left:152;top:1054;width:11615;height:543" fillcolor="#dbe5f1" strokecolor="#dbe5f1"/>
          </v:group>
        </w:pict>
      </w:r>
      <w:r>
        <w:rPr>
          <w:noProof/>
          <w:lang w:eastAsia="fr-FR"/>
        </w:rPr>
        <w:pict>
          <v:rect id="_x0000_s1140" style="position:absolute;margin-left:219.85pt;margin-top:-7.4pt;width:372.2pt;height:57.15pt;z-index:251699200" filled="f" stroked="f">
            <v:textbox style="mso-next-textbox:#_x0000_s1140">
              <w:txbxContent>
                <w:p w:rsidR="00DE095C" w:rsidRPr="00AE1176" w:rsidRDefault="00DE095C" w:rsidP="00DE095C">
                  <w:pPr>
                    <w:rPr>
                      <w:sz w:val="72"/>
                    </w:rPr>
                  </w:pPr>
                  <w:r>
                    <w:rPr>
                      <w:sz w:val="72"/>
                    </w:rPr>
                    <w:t xml:space="preserve">          </w:t>
                  </w:r>
                  <w:r>
                    <w:rPr>
                      <w:rFonts w:ascii="Clensey" w:hAnsi="Clensey"/>
                      <w:shadow/>
                      <w:sz w:val="72"/>
                      <w:szCs w:val="64"/>
                    </w:rPr>
                    <w:t>Programmation</w:t>
                  </w:r>
                </w:p>
              </w:txbxContent>
            </v:textbox>
          </v:rect>
        </w:pict>
      </w:r>
    </w:p>
    <w:p w:rsidR="00DE095C" w:rsidRDefault="00DE095C" w:rsidP="00DE095C"/>
    <w:p w:rsidR="00DE095C" w:rsidRDefault="00DE095C" w:rsidP="00DE095C">
      <w:pPr>
        <w:ind w:left="1843"/>
        <w:rPr>
          <w:sz w:val="2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1706368" behindDoc="0" locked="0" layoutInCell="1" allowOverlap="1" wp14:anchorId="7F95B690" wp14:editId="2D89BA3C">
            <wp:simplePos x="0" y="0"/>
            <wp:positionH relativeFrom="column">
              <wp:posOffset>-116399</wp:posOffset>
            </wp:positionH>
            <wp:positionV relativeFrom="paragraph">
              <wp:posOffset>182395</wp:posOffset>
            </wp:positionV>
            <wp:extent cx="1128185" cy="888256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988" cy="903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pict>
          <v:shape id="_x0000_s1135" type="#_x0000_t32" style="position:absolute;left:0;text-align:left;margin-left:81.75pt;margin-top:1.25pt;width:3.4pt;height:2485.4pt;flip:x;z-index:-251620352;mso-position-horizontal-relative:text;mso-position-vertical-relative:text" o:connectortype="straight" strokecolor="#b8cce4" strokeweight="2.25pt">
            <v:stroke dashstyle="1 1" endcap="round"/>
          </v:shape>
        </w:pict>
      </w:r>
    </w:p>
    <w:tbl>
      <w:tblPr>
        <w:tblStyle w:val="TableGrid"/>
        <w:tblpPr w:leftFromText="141" w:rightFromText="141" w:vertAnchor="page" w:horzAnchor="margin" w:tblpX="2060" w:tblpY="3281"/>
        <w:tblW w:w="14160" w:type="dxa"/>
        <w:tblLook w:val="04A0" w:firstRow="1" w:lastRow="0" w:firstColumn="1" w:lastColumn="0" w:noHBand="0" w:noVBand="1"/>
      </w:tblPr>
      <w:tblGrid>
        <w:gridCol w:w="2404"/>
        <w:gridCol w:w="2939"/>
        <w:gridCol w:w="2939"/>
        <w:gridCol w:w="2939"/>
        <w:gridCol w:w="2939"/>
      </w:tblGrid>
      <w:tr w:rsidR="00DE095C" w:rsidRPr="003847EA" w:rsidTr="00BC614C">
        <w:trPr>
          <w:trHeight w:val="1399"/>
        </w:trPr>
        <w:tc>
          <w:tcPr>
            <w:tcW w:w="2404" w:type="dxa"/>
            <w:tcBorders>
              <w:top w:val="nil"/>
              <w:left w:val="nil"/>
            </w:tcBorders>
            <w:vAlign w:val="center"/>
          </w:tcPr>
          <w:p w:rsidR="00DE095C" w:rsidRPr="003847EA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939" w:type="dxa"/>
            <w:shd w:val="clear" w:color="auto" w:fill="DBE5F1" w:themeFill="accent1" w:themeFillTint="33"/>
            <w:vAlign w:val="center"/>
          </w:tcPr>
          <w:p w:rsidR="00DE095C" w:rsidRPr="00573065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color w:val="548DD4" w:themeColor="text2" w:themeTint="99"/>
                <w:sz w:val="28"/>
                <w:szCs w:val="28"/>
              </w:rPr>
            </w:pPr>
            <w:r w:rsidRPr="00573065">
              <w:rPr>
                <w:rFonts w:ascii="Century Gothic" w:hAnsi="Century Gothic"/>
                <w:b/>
                <w:color w:val="548DD4" w:themeColor="text2" w:themeTint="99"/>
                <w:sz w:val="28"/>
                <w:szCs w:val="28"/>
              </w:rPr>
              <w:t>Grammaire</w:t>
            </w:r>
          </w:p>
        </w:tc>
        <w:tc>
          <w:tcPr>
            <w:tcW w:w="2939" w:type="dxa"/>
            <w:shd w:val="clear" w:color="auto" w:fill="B2A1C7" w:themeFill="accent4" w:themeFillTint="99"/>
            <w:vAlign w:val="center"/>
          </w:tcPr>
          <w:p w:rsidR="00DE095C" w:rsidRPr="00573065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573065">
              <w:rPr>
                <w:rFonts w:ascii="Century Gothic" w:hAnsi="Century Gothic"/>
                <w:b/>
                <w:color w:val="7030A0"/>
                <w:sz w:val="28"/>
                <w:szCs w:val="28"/>
              </w:rPr>
              <w:t>Conjugaison</w:t>
            </w:r>
          </w:p>
        </w:tc>
        <w:tc>
          <w:tcPr>
            <w:tcW w:w="2939" w:type="dxa"/>
            <w:shd w:val="clear" w:color="auto" w:fill="FFC000"/>
            <w:vAlign w:val="center"/>
          </w:tcPr>
          <w:p w:rsidR="00DE095C" w:rsidRPr="002345A7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 w:rsidRPr="002345A7">
              <w:rPr>
                <w:rFonts w:ascii="Century Gothic" w:hAnsi="Century Gothic"/>
                <w:b/>
                <w:color w:val="FF0000"/>
                <w:sz w:val="28"/>
                <w:szCs w:val="28"/>
              </w:rPr>
              <w:t>Orthographe grammaticale et lexicale</w:t>
            </w:r>
          </w:p>
        </w:tc>
        <w:tc>
          <w:tcPr>
            <w:tcW w:w="2939" w:type="dxa"/>
            <w:shd w:val="clear" w:color="auto" w:fill="92D050"/>
            <w:vAlign w:val="center"/>
          </w:tcPr>
          <w:p w:rsidR="00DE095C" w:rsidRPr="003268F9" w:rsidRDefault="00DE095C" w:rsidP="00DE095C">
            <w:pPr>
              <w:spacing w:after="0" w:line="240" w:lineRule="auto"/>
              <w:jc w:val="center"/>
              <w:rPr>
                <w:rFonts w:ascii="Century Gothic" w:hAnsi="Century Gothic"/>
                <w:b/>
                <w:color w:val="00B050"/>
                <w:sz w:val="28"/>
                <w:szCs w:val="28"/>
              </w:rPr>
            </w:pPr>
            <w:r w:rsidRPr="003268F9">
              <w:rPr>
                <w:rFonts w:ascii="Century Gothic" w:hAnsi="Century Gothic"/>
                <w:b/>
                <w:color w:val="00B050"/>
                <w:sz w:val="28"/>
                <w:szCs w:val="28"/>
              </w:rPr>
              <w:t>Vocabulaire</w:t>
            </w:r>
          </w:p>
        </w:tc>
      </w:tr>
      <w:tr w:rsidR="00DE095C" w:rsidTr="00BC614C">
        <w:trPr>
          <w:trHeight w:val="1464"/>
        </w:trPr>
        <w:tc>
          <w:tcPr>
            <w:tcW w:w="2404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 xml:space="preserve">Unité </w:t>
            </w:r>
            <w:r>
              <w:rPr>
                <w:rFonts w:ascii="DK Crayon Crumble" w:hAnsi="DK Crayon Crumble"/>
                <w:sz w:val="44"/>
              </w:rPr>
              <w:t>17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548DD4" w:themeColor="text2" w:themeTint="99"/>
                <w:sz w:val="22"/>
                <w:u w:val="single"/>
              </w:rPr>
            </w:pPr>
            <w:r w:rsidRPr="00DE095C">
              <w:rPr>
                <w:color w:val="548DD4" w:themeColor="text2" w:themeTint="99"/>
                <w:sz w:val="22"/>
                <w:u w:val="single"/>
              </w:rPr>
              <w:t>De la phrase interrogative à la phrase déclarative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G18 : l’interrogation avec le verbe « être » : attribut du sujet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7030A0"/>
                <w:sz w:val="22"/>
                <w:u w:val="single"/>
              </w:rPr>
            </w:pPr>
            <w:r w:rsidRPr="00DE095C">
              <w:rPr>
                <w:color w:val="7030A0"/>
                <w:sz w:val="22"/>
                <w:u w:val="single"/>
              </w:rPr>
              <w:t>Le conditionnel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C17 : le présent du conditionnel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O33 : comment accorder l’attribut du sujet ?</w:t>
            </w:r>
          </w:p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Le sens des mots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V18 : le vocabulaire des émotions</w:t>
            </w:r>
          </w:p>
        </w:tc>
      </w:tr>
      <w:tr w:rsidR="00DE095C" w:rsidTr="00BC614C">
        <w:trPr>
          <w:trHeight w:val="1775"/>
        </w:trPr>
        <w:tc>
          <w:tcPr>
            <w:tcW w:w="2404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 xml:space="preserve">Unité </w:t>
            </w:r>
            <w:r>
              <w:rPr>
                <w:rFonts w:ascii="DK Crayon Crumble" w:hAnsi="DK Crayon Crumble"/>
                <w:sz w:val="44"/>
              </w:rPr>
              <w:t>18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Synthèse :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548DD4" w:themeColor="text2" w:themeTint="99"/>
                <w:sz w:val="22"/>
              </w:rPr>
            </w:pPr>
            <w:r w:rsidRPr="00DE095C">
              <w:rPr>
                <w:b/>
                <w:color w:val="548DD4" w:themeColor="text2" w:themeTint="99"/>
                <w:sz w:val="22"/>
              </w:rPr>
              <w:t>G19 : Nature et fonction des mots dans la phrase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b/>
                <w:color w:val="7030A0"/>
                <w:sz w:val="22"/>
              </w:rPr>
            </w:pPr>
            <w:r w:rsidRPr="00DE095C">
              <w:rPr>
                <w:b/>
                <w:color w:val="7030A0"/>
                <w:sz w:val="22"/>
              </w:rPr>
              <w:t>C18 : les verbes pronominaux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O34 : homophones ma, m’a, m’as/ ta, t’a, t’as/ ton, t’ont/ mon, m’ont</w:t>
            </w:r>
          </w:p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  <w:r w:rsidRPr="00DE095C">
              <w:rPr>
                <w:color w:val="F79646" w:themeColor="accent6"/>
                <w:sz w:val="22"/>
              </w:rPr>
              <w:t>O35 : quand écrire l’apostrophe</w:t>
            </w: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00B050"/>
                <w:sz w:val="22"/>
                <w:u w:val="single"/>
              </w:rPr>
            </w:pPr>
            <w:r w:rsidRPr="00DE095C">
              <w:rPr>
                <w:color w:val="00B050"/>
                <w:sz w:val="22"/>
                <w:u w:val="single"/>
              </w:rPr>
              <w:t>La famille des mots</w:t>
            </w:r>
          </w:p>
          <w:p w:rsidR="00DE095C" w:rsidRPr="00DE095C" w:rsidRDefault="00DE095C" w:rsidP="00DE095C">
            <w:pPr>
              <w:spacing w:after="0" w:line="240" w:lineRule="auto"/>
              <w:rPr>
                <w:b/>
                <w:color w:val="00B050"/>
                <w:sz w:val="22"/>
              </w:rPr>
            </w:pPr>
            <w:r w:rsidRPr="00DE095C">
              <w:rPr>
                <w:b/>
                <w:color w:val="00B050"/>
                <w:sz w:val="22"/>
              </w:rPr>
              <w:t>V19 : les mots formés à partir du grec et du latin</w:t>
            </w:r>
          </w:p>
        </w:tc>
      </w:tr>
      <w:tr w:rsidR="00DE095C" w:rsidTr="00BC614C">
        <w:trPr>
          <w:trHeight w:val="1559"/>
        </w:trPr>
        <w:tc>
          <w:tcPr>
            <w:tcW w:w="2404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jc w:val="center"/>
              <w:rPr>
                <w:rFonts w:ascii="DK Crayon Crumble" w:hAnsi="DK Crayon Crumble"/>
                <w:sz w:val="44"/>
              </w:rPr>
            </w:pPr>
            <w:r w:rsidRPr="00DE095C">
              <w:rPr>
                <w:rFonts w:ascii="DK Crayon Crumble" w:hAnsi="DK Crayon Crumble"/>
                <w:sz w:val="44"/>
              </w:rPr>
              <w:t>Révisions générales</w:t>
            </w:r>
          </w:p>
        </w:tc>
        <w:tc>
          <w:tcPr>
            <w:tcW w:w="2939" w:type="dxa"/>
            <w:vAlign w:val="center"/>
          </w:tcPr>
          <w:p w:rsidR="00DE095C" w:rsidRPr="00E14F74" w:rsidRDefault="00DE095C" w:rsidP="00DE095C">
            <w:pPr>
              <w:spacing w:after="0" w:line="240" w:lineRule="auto"/>
              <w:rPr>
                <w:b/>
                <w:color w:val="548DD4" w:themeColor="text2" w:themeTint="99"/>
              </w:rPr>
            </w:pPr>
          </w:p>
        </w:tc>
        <w:tc>
          <w:tcPr>
            <w:tcW w:w="2939" w:type="dxa"/>
            <w:vAlign w:val="center"/>
          </w:tcPr>
          <w:p w:rsidR="00DE095C" w:rsidRPr="00757643" w:rsidRDefault="00DE095C" w:rsidP="00DE095C">
            <w:pPr>
              <w:spacing w:after="0" w:line="240" w:lineRule="auto"/>
              <w:rPr>
                <w:b/>
                <w:color w:val="7030A0"/>
              </w:rPr>
            </w:pPr>
          </w:p>
        </w:tc>
        <w:tc>
          <w:tcPr>
            <w:tcW w:w="2939" w:type="dxa"/>
            <w:vAlign w:val="center"/>
          </w:tcPr>
          <w:p w:rsidR="00DE095C" w:rsidRPr="00DE095C" w:rsidRDefault="00DE095C" w:rsidP="00DE095C">
            <w:pPr>
              <w:spacing w:after="0" w:line="240" w:lineRule="auto"/>
              <w:rPr>
                <w:color w:val="F79646" w:themeColor="accent6"/>
                <w:sz w:val="22"/>
              </w:rPr>
            </w:pPr>
          </w:p>
        </w:tc>
        <w:tc>
          <w:tcPr>
            <w:tcW w:w="2939" w:type="dxa"/>
            <w:vAlign w:val="center"/>
          </w:tcPr>
          <w:p w:rsidR="00DE095C" w:rsidRPr="00701742" w:rsidRDefault="00DE095C" w:rsidP="00DE095C">
            <w:pPr>
              <w:spacing w:after="0" w:line="240" w:lineRule="auto"/>
              <w:rPr>
                <w:b/>
                <w:color w:val="00B050"/>
              </w:rPr>
            </w:pPr>
          </w:p>
        </w:tc>
      </w:tr>
    </w:tbl>
    <w:p w:rsidR="00DE095C" w:rsidRDefault="00DE095C" w:rsidP="00DE095C">
      <w:pPr>
        <w:ind w:left="1843"/>
        <w:rPr>
          <w:sz w:val="2"/>
        </w:rPr>
      </w:pPr>
    </w:p>
    <w:p w:rsidR="00DE095C" w:rsidRPr="00DE095C" w:rsidRDefault="00DE095C" w:rsidP="00DE095C">
      <w:pPr>
        <w:spacing w:after="0" w:line="240" w:lineRule="auto"/>
        <w:jc w:val="center"/>
        <w:rPr>
          <w:rFonts w:ascii="Century Gothic" w:hAnsi="Century Gothic"/>
          <w:b/>
          <w:sz w:val="36"/>
          <w:szCs w:val="36"/>
          <w:u w:val="single"/>
        </w:rPr>
      </w:pPr>
      <w:r w:rsidRPr="00DE095C">
        <w:rPr>
          <w:rFonts w:ascii="Century Gothic" w:hAnsi="Century Gothic"/>
          <w:b/>
          <w:sz w:val="36"/>
          <w:szCs w:val="36"/>
          <w:u w:val="single"/>
        </w:rPr>
        <w:t>Pé</w:t>
      </w:r>
      <w:r>
        <w:rPr>
          <w:rFonts w:ascii="Century Gothic" w:hAnsi="Century Gothic"/>
          <w:b/>
          <w:sz w:val="36"/>
          <w:szCs w:val="36"/>
          <w:u w:val="single"/>
        </w:rPr>
        <w:t>riode 5</w:t>
      </w:r>
    </w:p>
    <w:p w:rsidR="00DE095C" w:rsidRPr="003847EA" w:rsidRDefault="00DE095C" w:rsidP="00DE095C">
      <w:pPr>
        <w:spacing w:line="240" w:lineRule="auto"/>
        <w:jc w:val="center"/>
        <w:rPr>
          <w:rFonts w:ascii="Century Gothic" w:hAnsi="Century Gothic"/>
          <w:b/>
          <w:sz w:val="36"/>
          <w:szCs w:val="36"/>
        </w:rPr>
      </w:pPr>
      <w:r>
        <w:rPr>
          <w:rFonts w:ascii="Century Gothic" w:hAnsi="Century Gothic"/>
          <w:b/>
          <w:sz w:val="36"/>
          <w:szCs w:val="36"/>
        </w:rPr>
        <w:t>Mai - Juin - Juillet 2014</w:t>
      </w: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ind w:left="1843"/>
        <w:rPr>
          <w:sz w:val="2"/>
        </w:rPr>
      </w:pPr>
    </w:p>
    <w:p w:rsidR="00DE095C" w:rsidRDefault="00DE095C" w:rsidP="00DE095C">
      <w:pPr>
        <w:rPr>
          <w:sz w:val="2"/>
        </w:rPr>
      </w:pPr>
    </w:p>
    <w:sectPr w:rsidR="00DE095C" w:rsidSect="00396879">
      <w:footerReference w:type="default" r:id="rId7"/>
      <w:pgSz w:w="16838" w:h="11906" w:orient="landscape"/>
      <w:pgMar w:top="426" w:right="253" w:bottom="284" w:left="426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3C9D" w:rsidRDefault="008A3C9D" w:rsidP="00396879">
      <w:pPr>
        <w:spacing w:after="0" w:line="240" w:lineRule="auto"/>
      </w:pPr>
      <w:r>
        <w:separator/>
      </w:r>
    </w:p>
  </w:endnote>
  <w:endnote w:type="continuationSeparator" w:id="0">
    <w:p w:rsidR="008A3C9D" w:rsidRDefault="008A3C9D" w:rsidP="00396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K Crayon Crumble">
    <w:panose1 w:val="03070001040701010105"/>
    <w:charset w:val="00"/>
    <w:family w:val="script"/>
    <w:pitch w:val="variable"/>
    <w:sig w:usb0="80000007" w:usb1="00000002" w:usb2="00000000" w:usb3="00000000" w:csb0="00000093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6879" w:rsidRPr="00396879" w:rsidRDefault="00396879" w:rsidP="00396879">
    <w:pPr>
      <w:pStyle w:val="Footer"/>
      <w:tabs>
        <w:tab w:val="right" w:pos="9498"/>
      </w:tabs>
      <w:ind w:left="284" w:right="-284"/>
      <w:jc w:val="center"/>
      <w:rPr>
        <w:rFonts w:ascii="Tekton Pro" w:hAnsi="Tekton Pro"/>
      </w:rPr>
    </w:pPr>
    <w:r>
      <w:rPr>
        <w:rFonts w:ascii="Tekton Pro" w:hAnsi="Tekton Pro"/>
      </w:rPr>
      <w:t>Page</w:t>
    </w:r>
    <w:r w:rsidRPr="00182DA5">
      <w:rPr>
        <w:rFonts w:ascii="Tekton Pro" w:hAnsi="Tekton Pro"/>
        <w:color w:val="4F81BD" w:themeColor="accent1"/>
      </w:rPr>
      <w:t xml:space="preserve"> |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 w:rsidR="00DB1970">
      <w:rPr>
        <w:rFonts w:ascii="Tekton Pro" w:hAnsi="Tekton Pro"/>
        <w:noProof/>
      </w:rPr>
      <w:t>4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r w:rsidR="00DE095C">
      <w:rPr>
        <w:rFonts w:ascii="Tekton Pro" w:hAnsi="Tekton Pro"/>
        <w:color w:val="4F81BD" w:themeColor="accent1"/>
      </w:rPr>
      <w:t>Lza</w:t>
    </w:r>
    <w:r w:rsidRPr="00182DA5">
      <w:rPr>
        <w:rFonts w:ascii="Tekton Pro" w:hAnsi="Tekton Pro"/>
        <w:color w:val="4F81BD" w:themeColor="accent1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182DA5">
      <w:rPr>
        <w:rFonts w:ascii="Tekton Pro" w:hAnsi="Tekton Pro"/>
        <w:color w:val="4F81BD" w:themeColor="accent1"/>
      </w:rPr>
      <w:t>http://orpheecole.com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3C9D" w:rsidRDefault="008A3C9D" w:rsidP="00396879">
      <w:pPr>
        <w:spacing w:after="0" w:line="240" w:lineRule="auto"/>
      </w:pPr>
      <w:r>
        <w:separator/>
      </w:r>
    </w:p>
  </w:footnote>
  <w:footnote w:type="continuationSeparator" w:id="0">
    <w:p w:rsidR="008A3C9D" w:rsidRDefault="008A3C9D" w:rsidP="003968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55575"/>
    <w:rsid w:val="00051034"/>
    <w:rsid w:val="00155575"/>
    <w:rsid w:val="001A5BD3"/>
    <w:rsid w:val="001B41F1"/>
    <w:rsid w:val="00212C5F"/>
    <w:rsid w:val="00225685"/>
    <w:rsid w:val="00234BD7"/>
    <w:rsid w:val="00243C20"/>
    <w:rsid w:val="0025598D"/>
    <w:rsid w:val="002C1913"/>
    <w:rsid w:val="002E04C5"/>
    <w:rsid w:val="00336B5E"/>
    <w:rsid w:val="003640BF"/>
    <w:rsid w:val="00396879"/>
    <w:rsid w:val="003F7D4B"/>
    <w:rsid w:val="00522E89"/>
    <w:rsid w:val="005B0F6A"/>
    <w:rsid w:val="005D1482"/>
    <w:rsid w:val="005D64A1"/>
    <w:rsid w:val="005F024E"/>
    <w:rsid w:val="006664D7"/>
    <w:rsid w:val="00690AF2"/>
    <w:rsid w:val="006C6E6F"/>
    <w:rsid w:val="006E5F80"/>
    <w:rsid w:val="008863DF"/>
    <w:rsid w:val="008A3C9D"/>
    <w:rsid w:val="008E02AF"/>
    <w:rsid w:val="0095420A"/>
    <w:rsid w:val="009C7E0F"/>
    <w:rsid w:val="009D7D91"/>
    <w:rsid w:val="00A46D20"/>
    <w:rsid w:val="00A54BB8"/>
    <w:rsid w:val="00AD3B2C"/>
    <w:rsid w:val="00AE1176"/>
    <w:rsid w:val="00B4034E"/>
    <w:rsid w:val="00B92954"/>
    <w:rsid w:val="00BF4DA0"/>
    <w:rsid w:val="00C07F77"/>
    <w:rsid w:val="00C251FF"/>
    <w:rsid w:val="00C75485"/>
    <w:rsid w:val="00CB6522"/>
    <w:rsid w:val="00DB1970"/>
    <w:rsid w:val="00DB226C"/>
    <w:rsid w:val="00DE095C"/>
    <w:rsid w:val="00E05A20"/>
    <w:rsid w:val="00EE0E04"/>
    <w:rsid w:val="00F60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47"/>
    <o:shapelayout v:ext="edit">
      <o:idmap v:ext="edit" data="1"/>
      <o:rules v:ext="edit">
        <o:r id="V:Rule1" type="connector" idref="#_x0000_s1026"/>
        <o:r id="V:Rule2" type="connector" idref="#_x0000_s1037"/>
        <o:r id="V:Rule3" type="connector" idref="#_x0000_s1108"/>
        <o:r id="V:Rule4" type="connector" idref="#_x0000_s1099"/>
        <o:r id="V:Rule5" type="connector" idref="#_x0000_s1120"/>
        <o:r id="V:Rule6" type="connector" idref="#_x0000_s1111"/>
        <o:r id="V:Rule7" type="connector" idref="#_x0000_s1132"/>
        <o:r id="V:Rule8" type="connector" idref="#_x0000_s1123"/>
        <o:r id="V:Rule9" type="connector" idref="#_x0000_s1144"/>
        <o:r id="V:Rule10" type="connector" idref="#_x0000_s1135"/>
      </o:rules>
    </o:shapelayout>
  </w:shapeDefaults>
  <w:decimalSymbol w:val=","/>
  <w:listSeparator w:val=";"/>
  <w15:docId w15:val="{89C1C60E-5AAC-461A-B851-CA2A1B149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2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F024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ontents">
    <w:name w:val="Table Contents"/>
    <w:basedOn w:val="Normal"/>
    <w:rsid w:val="00396879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Lucida Sans"/>
      <w:kern w:val="3"/>
      <w:sz w:val="24"/>
      <w:szCs w:val="24"/>
      <w:lang w:eastAsia="zh-CN" w:bidi="hi-IN"/>
    </w:rPr>
  </w:style>
  <w:style w:type="character" w:customStyle="1" w:styleId="Policepardfaut">
    <w:name w:val="Police par défaut"/>
    <w:rsid w:val="00396879"/>
  </w:style>
  <w:style w:type="paragraph" w:styleId="Header">
    <w:name w:val="header"/>
    <w:basedOn w:val="Normal"/>
    <w:link w:val="HeaderChar"/>
    <w:uiPriority w:val="99"/>
    <w:unhideWhenUsed/>
    <w:rsid w:val="003968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6879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968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879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952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2013-09-11T18:49:00Z</dcterms:created>
  <dcterms:modified xsi:type="dcterms:W3CDTF">2013-09-11T18:49:00Z</dcterms:modified>
</cp:coreProperties>
</file>