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0B0" w:rsidRPr="00A743E9" w:rsidRDefault="00A743E9" w:rsidP="00A743E9">
      <w:pPr>
        <w:spacing w:after="0" w:line="240" w:lineRule="auto"/>
        <w:ind w:left="2268" w:right="-851"/>
        <w:rPr>
          <w:rFonts w:ascii="Granstander Clean" w:hAnsi="Granstander Clean"/>
          <w:noProof/>
          <w:sz w:val="72"/>
          <w:lang w:eastAsia="fr-FR"/>
        </w:rPr>
      </w:pPr>
      <w:r>
        <w:rPr>
          <w:rFonts w:ascii="DK The Cats Whiskers" w:hAnsi="DK The Cats Whiskers"/>
          <w:noProof/>
          <w:sz w:val="72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953381" wp14:editId="11E5C25E">
                <wp:simplePos x="0" y="0"/>
                <wp:positionH relativeFrom="column">
                  <wp:posOffset>-661670</wp:posOffset>
                </wp:positionH>
                <wp:positionV relativeFrom="paragraph">
                  <wp:posOffset>-3810</wp:posOffset>
                </wp:positionV>
                <wp:extent cx="7048500" cy="7696200"/>
                <wp:effectExtent l="19050" t="19050" r="38100" b="3810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0" cy="7696200"/>
                        </a:xfrm>
                        <a:prstGeom prst="roundRect">
                          <a:avLst>
                            <a:gd name="adj" fmla="val 2298"/>
                          </a:avLst>
                        </a:prstGeom>
                        <a:noFill/>
                        <a:ln w="57150">
                          <a:solidFill>
                            <a:srgbClr val="993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EF8CE5" id="Rounded Rectangle 2" o:spid="_x0000_s1026" style="position:absolute;margin-left:-52.1pt;margin-top:-.3pt;width:555pt;height:606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50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6bXugIAAMgFAAAOAAAAZHJzL2Uyb0RvYy54bWysVE1v2zAMvQ/YfxB0X+24SdMEdYqgRYcB&#10;RVu0HXpWZCnxIImapMTJfv0o+SNBV+ww7CKLJvlIPoq8ut5rRXbC+RpMSUdnOSXCcKhqsy7p99e7&#10;L5eU+MBMxRQYUdKD8PR68fnTVWPnooANqEo4giDGzxtb0k0Idp5lnm+EZv4MrDColOA0Cyi6dVY5&#10;1iC6VlmR5xdZA66yDrjwHv/etkq6SPhSCh4epfQiEFVSzC2k06VzFc9sccXma8fspuZdGuwfstCs&#10;Nhh0gLplgZGtq/+A0jV34EGGMw46AylrLlINWM0of1fNy4ZZkWpBcrwdaPL/D5Y/7J4cqauSFpQY&#10;prFFz7A1lajIM5LHzFoJUkSaGuvnaP1in1wnebzGmvfS6fjFasg+UXsYqBX7QDj+nObjy0mOHeCo&#10;m17MLrB5ETU7ulvnw1cBmsRLSV1MI+aQeGW7ex8SwVWXJqt+UCK1wnbtmCJFMbvsADtbhO4ho6OB&#10;u1qp1G9lSFPSyXQ0yRO4B1VXURvtvFuvbpQjCFrS2ez8fEj0xAyxlcHsIyktDekWDkpEDGWehURW&#10;sfCijRDfsxhgGefChFGr2rBKtNGQoGOw3iNxlAAjssQsB+wOoLdsQXrsltzOPrqKNA6Dc1f635wH&#10;jxQZTBicdW3AfVSZwqq6yK19T1JLTWRpBdUB35yDdhi95Xc1dvye+fDEHLYTXwlulPCIh1SAnYLu&#10;RskG3K+P/kd7HArUUtLgNJfU/9wyJyhR3wyOy2w0HsfxT8J4Mi1QcKea1anGbPUNYPdHuLssT9do&#10;H1R/lQ70Gy6eZYyKKmY4xi4pD64XbkK7ZXB1cbFcJjMcecvCvXmxPIJHVuMLfd2/MWe7Zx9wYh6g&#10;n3w2T4+5ZfRoGz0NLLcBZB2i8shrJ+C6SA+nW21xH53Kyeq4gBe/AQAA//8DAFBLAwQUAAYACAAA&#10;ACEAnJ2DHOAAAAAMAQAADwAAAGRycy9kb3ducmV2LnhtbEyPUUvDMBSF3wX/Q7iCb1uSMofUpkOG&#10;ivggborsMW1iU0xuSpOt9d9796Rv53A/zj2n2szBs5MdUx9RgVwKYBbbaHrsFHy8Py5ugaWs0Wgf&#10;0Sr4sQk29eVFpUsTJ9zZ0z53jEIwlVqBy3koOU+ts0GnZRws0u0rjkFnsmPHzagnCg+eF0KsedA9&#10;0genB7t1tv3eH4OCxu38y4N8SofpOc2H1zbk7dunUtdX8/0dsGzn/AfDuT5Vh5o6NfGIJjGvYCHF&#10;qiCW1BrYGRDihsY0pAopV8Driv8fUf8CAAD//wMAUEsBAi0AFAAGAAgAAAAhALaDOJL+AAAA4QEA&#10;ABMAAAAAAAAAAAAAAAAAAAAAAFtDb250ZW50X1R5cGVzXS54bWxQSwECLQAUAAYACAAAACEAOP0h&#10;/9YAAACUAQAACwAAAAAAAAAAAAAAAAAvAQAAX3JlbHMvLnJlbHNQSwECLQAUAAYACAAAACEATeOm&#10;17oCAADIBQAADgAAAAAAAAAAAAAAAAAuAgAAZHJzL2Uyb0RvYy54bWxQSwECLQAUAAYACAAAACEA&#10;nJ2DHOAAAAAMAQAADwAAAAAAAAAAAAAAAAAUBQAAZHJzL2Rvd25yZXYueG1sUEsFBgAAAAAEAAQA&#10;8wAAACEGAAAAAA==&#10;" filled="f" strokecolor="#930" strokeweight="4.5pt">
                <v:stroke joinstyle="miter"/>
              </v:roundrect>
            </w:pict>
          </mc:Fallback>
        </mc:AlternateContent>
      </w:r>
      <w:r w:rsidRPr="00A743E9">
        <w:rPr>
          <w:rFonts w:ascii="DK The Cats Whiskers" w:hAnsi="DK The Cats Whiskers"/>
          <w:noProof/>
          <w:sz w:val="72"/>
          <w:lang w:eastAsia="fr-FR"/>
        </w:rPr>
        <w:drawing>
          <wp:anchor distT="0" distB="0" distL="114300" distR="114300" simplePos="0" relativeHeight="251659264" behindDoc="0" locked="0" layoutInCell="1" allowOverlap="1" wp14:anchorId="365E5635" wp14:editId="5C1E02B9">
            <wp:simplePos x="0" y="0"/>
            <wp:positionH relativeFrom="column">
              <wp:posOffset>-414020</wp:posOffset>
            </wp:positionH>
            <wp:positionV relativeFrom="paragraph">
              <wp:posOffset>358140</wp:posOffset>
            </wp:positionV>
            <wp:extent cx="1590675" cy="1566622"/>
            <wp:effectExtent l="152400" t="152400" r="142875" b="14795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566622"/>
                    </a:xfrm>
                    <a:prstGeom prst="rect">
                      <a:avLst/>
                    </a:prstGeom>
                    <a:ln w="57150">
                      <a:solidFill>
                        <a:schemeClr val="bg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743E9">
        <w:rPr>
          <w:rFonts w:ascii="Granstander Clean" w:hAnsi="Granstander Clean"/>
          <w:noProof/>
          <w:color w:val="FF0000"/>
          <w:sz w:val="72"/>
          <w:lang w:eastAsia="fr-FR"/>
        </w:rPr>
        <w:t>V</w:t>
      </w:r>
      <w:r w:rsidRPr="00A743E9">
        <w:rPr>
          <w:rFonts w:ascii="Granstander Clean" w:hAnsi="Granstander Clean"/>
          <w:noProof/>
          <w:color w:val="808080" w:themeColor="background1" w:themeShade="80"/>
          <w:sz w:val="72"/>
          <w:lang w:eastAsia="fr-FR"/>
        </w:rPr>
        <w:t>o</w:t>
      </w:r>
      <w:r w:rsidRPr="00A743E9">
        <w:rPr>
          <w:rFonts w:ascii="Granstander Clean" w:hAnsi="Granstander Clean"/>
          <w:noProof/>
          <w:color w:val="993300"/>
          <w:sz w:val="72"/>
          <w:lang w:eastAsia="fr-FR"/>
        </w:rPr>
        <w:t>l</w:t>
      </w:r>
      <w:r w:rsidRPr="00A743E9">
        <w:rPr>
          <w:rFonts w:ascii="Granstander Clean" w:hAnsi="Granstander Clean"/>
          <w:noProof/>
          <w:color w:val="FF0000"/>
          <w:sz w:val="72"/>
          <w:lang w:eastAsia="fr-FR"/>
        </w:rPr>
        <w:t>c</w:t>
      </w:r>
      <w:r w:rsidRPr="00A743E9">
        <w:rPr>
          <w:rFonts w:ascii="Granstander Clean" w:hAnsi="Granstander Clean"/>
          <w:noProof/>
          <w:color w:val="808080" w:themeColor="background1" w:themeShade="80"/>
          <w:sz w:val="72"/>
          <w:lang w:eastAsia="fr-FR"/>
        </w:rPr>
        <w:t>a</w:t>
      </w:r>
      <w:r w:rsidRPr="00A743E9">
        <w:rPr>
          <w:rFonts w:ascii="Granstander Clean" w:hAnsi="Granstander Clean"/>
          <w:noProof/>
          <w:color w:val="993300"/>
          <w:sz w:val="72"/>
          <w:lang w:eastAsia="fr-FR"/>
        </w:rPr>
        <w:t>n</w:t>
      </w:r>
      <w:r w:rsidRPr="00A743E9">
        <w:rPr>
          <w:rFonts w:ascii="Granstander Clean" w:hAnsi="Granstander Clean"/>
          <w:noProof/>
          <w:color w:val="FF0000"/>
          <w:sz w:val="72"/>
          <w:lang w:eastAsia="fr-FR"/>
        </w:rPr>
        <w:t>s</w:t>
      </w:r>
      <w:r w:rsidRPr="00A743E9">
        <w:rPr>
          <w:rFonts w:ascii="Granstander Clean" w:hAnsi="Granstander Clean"/>
          <w:noProof/>
          <w:sz w:val="72"/>
          <w:lang w:eastAsia="fr-FR"/>
        </w:rPr>
        <w:t xml:space="preserve"> </w:t>
      </w:r>
      <w:r w:rsidRPr="00A743E9">
        <w:rPr>
          <w:rFonts w:ascii="Granstander Clean" w:hAnsi="Granstander Clean"/>
          <w:noProof/>
          <w:color w:val="808080" w:themeColor="background1" w:themeShade="80"/>
          <w:sz w:val="72"/>
          <w:lang w:eastAsia="fr-FR"/>
        </w:rPr>
        <w:t>e</w:t>
      </w:r>
      <w:r w:rsidRPr="00A743E9">
        <w:rPr>
          <w:rFonts w:ascii="Granstander Clean" w:hAnsi="Granstander Clean"/>
          <w:noProof/>
          <w:color w:val="993300"/>
          <w:sz w:val="72"/>
          <w:lang w:eastAsia="fr-FR"/>
        </w:rPr>
        <w:t>t</w:t>
      </w:r>
      <w:r w:rsidRPr="00A743E9">
        <w:rPr>
          <w:rFonts w:ascii="Granstander Clean" w:hAnsi="Granstander Clean"/>
          <w:noProof/>
          <w:sz w:val="72"/>
          <w:lang w:eastAsia="fr-FR"/>
        </w:rPr>
        <w:t xml:space="preserve"> </w:t>
      </w:r>
      <w:r w:rsidRPr="00A743E9">
        <w:rPr>
          <w:rFonts w:ascii="Granstander Clean" w:hAnsi="Granstander Clean"/>
          <w:noProof/>
          <w:color w:val="FF0000"/>
          <w:sz w:val="72"/>
          <w:lang w:eastAsia="fr-FR"/>
        </w:rPr>
        <w:t>S</w:t>
      </w:r>
      <w:r w:rsidRPr="00A743E9">
        <w:rPr>
          <w:rFonts w:ascii="Granstander Clean" w:hAnsi="Granstander Clean"/>
          <w:noProof/>
          <w:color w:val="808080" w:themeColor="background1" w:themeShade="80"/>
          <w:sz w:val="72"/>
          <w:lang w:eastAsia="fr-FR"/>
        </w:rPr>
        <w:t>é</w:t>
      </w:r>
      <w:r w:rsidRPr="00A743E9">
        <w:rPr>
          <w:rFonts w:ascii="Granstander Clean" w:hAnsi="Granstander Clean"/>
          <w:noProof/>
          <w:color w:val="993300"/>
          <w:sz w:val="72"/>
          <w:lang w:eastAsia="fr-FR"/>
        </w:rPr>
        <w:t>i</w:t>
      </w:r>
      <w:r w:rsidRPr="00A743E9">
        <w:rPr>
          <w:rFonts w:ascii="Granstander Clean" w:hAnsi="Granstander Clean"/>
          <w:noProof/>
          <w:color w:val="FF0000"/>
          <w:sz w:val="72"/>
          <w:lang w:eastAsia="fr-FR"/>
        </w:rPr>
        <w:t>s</w:t>
      </w:r>
      <w:r w:rsidRPr="00A743E9">
        <w:rPr>
          <w:rFonts w:ascii="Granstander Clean" w:hAnsi="Granstander Clean"/>
          <w:noProof/>
          <w:color w:val="808080" w:themeColor="background1" w:themeShade="80"/>
          <w:sz w:val="72"/>
          <w:lang w:eastAsia="fr-FR"/>
        </w:rPr>
        <w:t>m</w:t>
      </w:r>
      <w:r w:rsidRPr="00A743E9">
        <w:rPr>
          <w:rFonts w:ascii="Granstander Clean" w:hAnsi="Granstander Clean"/>
          <w:noProof/>
          <w:color w:val="993300"/>
          <w:sz w:val="72"/>
          <w:lang w:eastAsia="fr-FR"/>
        </w:rPr>
        <w:t>e</w:t>
      </w:r>
      <w:r w:rsidRPr="00A743E9">
        <w:rPr>
          <w:rFonts w:ascii="Granstander Clean" w:hAnsi="Granstander Clean"/>
          <w:noProof/>
          <w:color w:val="FF0000"/>
          <w:sz w:val="72"/>
          <w:lang w:eastAsia="fr-FR"/>
        </w:rPr>
        <w:t>s</w:t>
      </w:r>
      <w:r w:rsidRPr="00A743E9">
        <w:rPr>
          <w:rFonts w:ascii="Granstander Clean" w:hAnsi="Granstander Clean"/>
          <w:noProof/>
          <w:sz w:val="72"/>
          <w:lang w:eastAsia="fr-FR"/>
        </w:rPr>
        <w:t xml:space="preserve"> </w:t>
      </w:r>
    </w:p>
    <w:p w:rsidR="00A743E9" w:rsidRDefault="00A743E9" w:rsidP="00A743E9">
      <w:pPr>
        <w:spacing w:after="0" w:line="240" w:lineRule="auto"/>
        <w:ind w:left="2268" w:right="-851"/>
        <w:rPr>
          <w:rFonts w:ascii="DK The Cats Whiskers" w:hAnsi="DK The Cats Whiskers"/>
          <w:noProof/>
          <w:sz w:val="72"/>
          <w:lang w:eastAsia="fr-FR"/>
        </w:rPr>
      </w:pPr>
      <w:r w:rsidRPr="00A743E9">
        <w:rPr>
          <w:rFonts w:ascii="DK The Cats Whiskers" w:hAnsi="DK The Cats Whiskers"/>
          <w:noProof/>
          <w:sz w:val="72"/>
          <w:lang w:eastAsia="fr-FR"/>
        </w:rPr>
        <w:t>Ce que je dois savoir pour l’évaluation</w:t>
      </w:r>
      <w:r w:rsidRPr="00A743E9">
        <w:rPr>
          <w:rFonts w:ascii="Calibri" w:hAnsi="Calibri" w:cs="Calibri"/>
          <w:noProof/>
          <w:sz w:val="72"/>
          <w:lang w:eastAsia="fr-FR"/>
        </w:rPr>
        <w:t> </w:t>
      </w:r>
      <w:r w:rsidRPr="00A743E9">
        <w:rPr>
          <w:rFonts w:ascii="DK The Cats Whiskers" w:hAnsi="DK The Cats Whiskers"/>
          <w:noProof/>
          <w:sz w:val="72"/>
          <w:lang w:eastAsia="fr-FR"/>
        </w:rPr>
        <w:t xml:space="preserve">: </w:t>
      </w:r>
    </w:p>
    <w:p w:rsidR="00A743E9" w:rsidRPr="00A743E9" w:rsidRDefault="00A743E9" w:rsidP="00A743E9">
      <w:pPr>
        <w:spacing w:after="0" w:line="240" w:lineRule="auto"/>
        <w:ind w:left="2268" w:right="-851"/>
        <w:rPr>
          <w:rFonts w:ascii="DK The Cats Whiskers" w:hAnsi="DK The Cats Whiskers"/>
          <w:noProof/>
          <w:lang w:eastAsia="fr-FR"/>
        </w:rPr>
      </w:pPr>
    </w:p>
    <w:tbl>
      <w:tblPr>
        <w:tblStyle w:val="TableGrid"/>
        <w:tblW w:w="10485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0"/>
        <w:gridCol w:w="9355"/>
      </w:tblGrid>
      <w:tr w:rsidR="00A743E9" w:rsidTr="00A743E9">
        <w:tc>
          <w:tcPr>
            <w:tcW w:w="1130" w:type="dxa"/>
          </w:tcPr>
          <w:p w:rsidR="00A743E9" w:rsidRDefault="00A743E9" w:rsidP="00A743E9">
            <w:pPr>
              <w:ind w:right="34"/>
              <w:jc w:val="right"/>
              <w:rPr>
                <w:rFonts w:ascii="Kitten Slant Monoline" w:hAnsi="Kitten Slant Monoline"/>
                <w:sz w:val="44"/>
              </w:rPr>
            </w:pPr>
            <w:r w:rsidRPr="00A743E9">
              <w:rPr>
                <w:rFonts w:ascii="Kitten Slant Monoline" w:hAnsi="Kitten Slant Monoline"/>
                <w:color w:val="FF0000"/>
                <w:sz w:val="56"/>
              </w:rPr>
              <w:sym w:font="Wingdings" w:char="F072"/>
            </w:r>
          </w:p>
        </w:tc>
        <w:tc>
          <w:tcPr>
            <w:tcW w:w="9355" w:type="dxa"/>
          </w:tcPr>
          <w:p w:rsidR="00A743E9" w:rsidRPr="007352F3" w:rsidRDefault="00A743E9" w:rsidP="00A743E9">
            <w:pPr>
              <w:pStyle w:val="ListParagraph"/>
              <w:numPr>
                <w:ilvl w:val="0"/>
                <w:numId w:val="1"/>
              </w:numPr>
              <w:ind w:left="459"/>
              <w:rPr>
                <w:rFonts w:ascii="Kitten Slant Monoline" w:hAnsi="Kitten Slant Monoline"/>
                <w:sz w:val="44"/>
              </w:rPr>
            </w:pPr>
            <w:r w:rsidRPr="007352F3">
              <w:rPr>
                <w:rFonts w:ascii="Kitten Slant Monoline" w:hAnsi="Kitten Slant Monoline"/>
                <w:sz w:val="44"/>
              </w:rPr>
              <w:t>Savoir légender précisément la coupe d’un volcan.</w:t>
            </w:r>
          </w:p>
        </w:tc>
      </w:tr>
      <w:tr w:rsidR="00A743E9" w:rsidTr="00A743E9">
        <w:tc>
          <w:tcPr>
            <w:tcW w:w="1130" w:type="dxa"/>
          </w:tcPr>
          <w:p w:rsidR="00A743E9" w:rsidRDefault="00A743E9" w:rsidP="00A743E9">
            <w:pPr>
              <w:ind w:right="34"/>
              <w:jc w:val="right"/>
              <w:rPr>
                <w:rFonts w:ascii="Kitten Slant Monoline" w:hAnsi="Kitten Slant Monoline"/>
                <w:sz w:val="44"/>
              </w:rPr>
            </w:pPr>
            <w:r w:rsidRPr="00A743E9">
              <w:rPr>
                <w:rFonts w:ascii="Kitten Slant Monoline" w:hAnsi="Kitten Slant Monoline"/>
                <w:color w:val="FF0000"/>
                <w:sz w:val="56"/>
              </w:rPr>
              <w:sym w:font="Wingdings" w:char="F072"/>
            </w:r>
          </w:p>
        </w:tc>
        <w:tc>
          <w:tcPr>
            <w:tcW w:w="9355" w:type="dxa"/>
          </w:tcPr>
          <w:p w:rsidR="00A743E9" w:rsidRPr="007352F3" w:rsidRDefault="00A743E9" w:rsidP="00A743E9">
            <w:pPr>
              <w:pStyle w:val="ListParagraph"/>
              <w:numPr>
                <w:ilvl w:val="0"/>
                <w:numId w:val="1"/>
              </w:numPr>
              <w:ind w:left="459"/>
              <w:rPr>
                <w:rFonts w:ascii="Kitten Slant Monoline" w:hAnsi="Kitten Slant Monoline"/>
                <w:sz w:val="44"/>
              </w:rPr>
            </w:pPr>
            <w:r w:rsidRPr="007352F3">
              <w:rPr>
                <w:rFonts w:ascii="Kitten Slant Monoline" w:hAnsi="Kitten Slant Monoline"/>
                <w:sz w:val="44"/>
              </w:rPr>
              <w:t xml:space="preserve"> Savoir différencier une éruption effusive d’une éruption explosive.</w:t>
            </w:r>
          </w:p>
        </w:tc>
      </w:tr>
      <w:tr w:rsidR="00A743E9" w:rsidTr="00A743E9">
        <w:tc>
          <w:tcPr>
            <w:tcW w:w="1130" w:type="dxa"/>
          </w:tcPr>
          <w:p w:rsidR="00A743E9" w:rsidRDefault="00A743E9" w:rsidP="00A743E9">
            <w:pPr>
              <w:ind w:right="34"/>
              <w:jc w:val="right"/>
              <w:rPr>
                <w:rFonts w:ascii="Kitten Slant Monoline" w:hAnsi="Kitten Slant Monoline"/>
                <w:sz w:val="44"/>
              </w:rPr>
            </w:pPr>
            <w:r w:rsidRPr="00A743E9">
              <w:rPr>
                <w:rFonts w:ascii="Kitten Slant Monoline" w:hAnsi="Kitten Slant Monoline"/>
                <w:color w:val="FF0000"/>
                <w:sz w:val="56"/>
              </w:rPr>
              <w:sym w:font="Wingdings" w:char="F072"/>
            </w:r>
          </w:p>
        </w:tc>
        <w:tc>
          <w:tcPr>
            <w:tcW w:w="9355" w:type="dxa"/>
          </w:tcPr>
          <w:p w:rsidR="00A743E9" w:rsidRPr="007352F3" w:rsidRDefault="00A743E9" w:rsidP="00A743E9">
            <w:pPr>
              <w:pStyle w:val="ListParagraph"/>
              <w:numPr>
                <w:ilvl w:val="0"/>
                <w:numId w:val="1"/>
              </w:numPr>
              <w:ind w:left="459"/>
              <w:rPr>
                <w:rFonts w:ascii="Kitten Slant Monoline" w:hAnsi="Kitten Slant Monoline"/>
                <w:sz w:val="44"/>
              </w:rPr>
            </w:pPr>
            <w:r w:rsidRPr="007352F3">
              <w:rPr>
                <w:rFonts w:ascii="Kitten Slant Monoline" w:hAnsi="Kitten Slant Monoline"/>
                <w:sz w:val="44"/>
              </w:rPr>
              <w:t xml:space="preserve"> Savoir expliquer comment se forme un séisme.</w:t>
            </w:r>
          </w:p>
        </w:tc>
      </w:tr>
      <w:tr w:rsidR="00A743E9" w:rsidTr="00A743E9">
        <w:tc>
          <w:tcPr>
            <w:tcW w:w="1130" w:type="dxa"/>
          </w:tcPr>
          <w:p w:rsidR="00A743E9" w:rsidRDefault="00A743E9" w:rsidP="00A743E9">
            <w:pPr>
              <w:ind w:right="34"/>
              <w:jc w:val="right"/>
              <w:rPr>
                <w:rFonts w:ascii="Kitten Slant Monoline" w:hAnsi="Kitten Slant Monoline"/>
                <w:sz w:val="44"/>
              </w:rPr>
            </w:pPr>
            <w:r w:rsidRPr="00A743E9">
              <w:rPr>
                <w:rFonts w:ascii="Kitten Slant Monoline" w:hAnsi="Kitten Slant Monoline"/>
                <w:color w:val="FF0000"/>
                <w:sz w:val="56"/>
              </w:rPr>
              <w:sym w:font="Wingdings" w:char="F072"/>
            </w:r>
          </w:p>
        </w:tc>
        <w:tc>
          <w:tcPr>
            <w:tcW w:w="9355" w:type="dxa"/>
          </w:tcPr>
          <w:p w:rsidR="00A743E9" w:rsidRPr="007352F3" w:rsidRDefault="00A743E9" w:rsidP="00A743E9">
            <w:pPr>
              <w:pStyle w:val="ListParagraph"/>
              <w:numPr>
                <w:ilvl w:val="0"/>
                <w:numId w:val="1"/>
              </w:numPr>
              <w:ind w:left="459"/>
              <w:rPr>
                <w:rFonts w:ascii="Kitten Slant Monoline" w:hAnsi="Kitten Slant Monoline"/>
                <w:sz w:val="44"/>
              </w:rPr>
            </w:pPr>
            <w:r w:rsidRPr="007352F3">
              <w:rPr>
                <w:rFonts w:ascii="Kitten Slant Monoline" w:hAnsi="Kitten Slant Monoline"/>
                <w:sz w:val="44"/>
              </w:rPr>
              <w:t xml:space="preserve"> Savoir ce que sont le foyer et l’épicentre d’un séisme, et à quel endroit les dégâts sont les plus importants.</w:t>
            </w:r>
          </w:p>
        </w:tc>
      </w:tr>
      <w:tr w:rsidR="00A743E9" w:rsidTr="00A743E9">
        <w:tc>
          <w:tcPr>
            <w:tcW w:w="1130" w:type="dxa"/>
          </w:tcPr>
          <w:p w:rsidR="00A743E9" w:rsidRDefault="00A743E9" w:rsidP="00A743E9">
            <w:pPr>
              <w:ind w:right="34"/>
              <w:jc w:val="right"/>
              <w:rPr>
                <w:rFonts w:ascii="Kitten Slant Monoline" w:hAnsi="Kitten Slant Monoline"/>
                <w:sz w:val="44"/>
              </w:rPr>
            </w:pPr>
            <w:r w:rsidRPr="00A743E9">
              <w:rPr>
                <w:rFonts w:ascii="Kitten Slant Monoline" w:hAnsi="Kitten Slant Monoline"/>
                <w:color w:val="FF0000"/>
                <w:sz w:val="56"/>
              </w:rPr>
              <w:sym w:font="Wingdings" w:char="F072"/>
            </w:r>
          </w:p>
        </w:tc>
        <w:tc>
          <w:tcPr>
            <w:tcW w:w="9355" w:type="dxa"/>
          </w:tcPr>
          <w:p w:rsidR="00A743E9" w:rsidRPr="007352F3" w:rsidRDefault="00A743E9" w:rsidP="00A743E9">
            <w:pPr>
              <w:pStyle w:val="ListParagraph"/>
              <w:numPr>
                <w:ilvl w:val="0"/>
                <w:numId w:val="1"/>
              </w:numPr>
              <w:ind w:left="459"/>
              <w:rPr>
                <w:rFonts w:ascii="Kitten Slant Monoline" w:hAnsi="Kitten Slant Monoline"/>
                <w:sz w:val="44"/>
              </w:rPr>
            </w:pPr>
            <w:r w:rsidRPr="007352F3">
              <w:rPr>
                <w:rFonts w:ascii="Kitten Slant Monoline" w:hAnsi="Kitten Slant Monoline"/>
                <w:sz w:val="44"/>
              </w:rPr>
              <w:t xml:space="preserve"> Savoir quels types de dégâts provoquent les séismes.</w:t>
            </w:r>
          </w:p>
        </w:tc>
      </w:tr>
      <w:tr w:rsidR="00A743E9" w:rsidTr="00A743E9">
        <w:tc>
          <w:tcPr>
            <w:tcW w:w="1130" w:type="dxa"/>
          </w:tcPr>
          <w:p w:rsidR="00A743E9" w:rsidRDefault="00A743E9" w:rsidP="00A743E9">
            <w:pPr>
              <w:ind w:right="34"/>
              <w:jc w:val="right"/>
              <w:rPr>
                <w:rFonts w:ascii="Kitten Slant Monoline" w:hAnsi="Kitten Slant Monoline"/>
                <w:sz w:val="44"/>
              </w:rPr>
            </w:pPr>
            <w:r w:rsidRPr="00A743E9">
              <w:rPr>
                <w:rFonts w:ascii="Kitten Slant Monoline" w:hAnsi="Kitten Slant Monoline"/>
                <w:color w:val="FF0000"/>
                <w:sz w:val="56"/>
              </w:rPr>
              <w:sym w:font="Wingdings" w:char="F072"/>
            </w:r>
          </w:p>
        </w:tc>
        <w:tc>
          <w:tcPr>
            <w:tcW w:w="9355" w:type="dxa"/>
          </w:tcPr>
          <w:p w:rsidR="00A743E9" w:rsidRPr="007352F3" w:rsidRDefault="00A743E9" w:rsidP="00A743E9">
            <w:pPr>
              <w:pStyle w:val="ListParagraph"/>
              <w:numPr>
                <w:ilvl w:val="0"/>
                <w:numId w:val="1"/>
              </w:numPr>
              <w:ind w:left="459"/>
              <w:rPr>
                <w:rFonts w:ascii="Kitten Slant Monoline" w:hAnsi="Kitten Slant Monoline"/>
                <w:sz w:val="44"/>
              </w:rPr>
            </w:pPr>
            <w:r w:rsidRPr="007352F3">
              <w:rPr>
                <w:rFonts w:ascii="Kitten Slant Monoline" w:hAnsi="Kitten Slant Monoline"/>
                <w:sz w:val="44"/>
              </w:rPr>
              <w:t xml:space="preserve"> Savoir ce qu’il faut faire et ce qu’il ne faut pas faire en cas de séisme</w:t>
            </w:r>
            <w:r w:rsidRPr="007352F3">
              <w:rPr>
                <w:rFonts w:ascii="Cambria" w:hAnsi="Cambria" w:cs="Cambria"/>
                <w:sz w:val="44"/>
              </w:rPr>
              <w:t>.</w:t>
            </w:r>
          </w:p>
        </w:tc>
      </w:tr>
    </w:tbl>
    <w:p w:rsidR="00A743E9" w:rsidRPr="00A743E9" w:rsidRDefault="00A743E9" w:rsidP="00A743E9">
      <w:pPr>
        <w:spacing w:after="0" w:line="240" w:lineRule="auto"/>
        <w:ind w:left="-709" w:right="-851"/>
        <w:rPr>
          <w:rFonts w:ascii="Kitten Slant Monoline" w:hAnsi="Kitten Slant Monoline"/>
          <w:sz w:val="44"/>
        </w:rPr>
      </w:pPr>
    </w:p>
    <w:p w:rsidR="000B5BB9" w:rsidRDefault="00A743E9" w:rsidP="000B5BB9">
      <w:pPr>
        <w:spacing w:after="0" w:line="240" w:lineRule="auto"/>
        <w:ind w:left="-567" w:right="-567"/>
        <w:jc w:val="both"/>
        <w:rPr>
          <w:rFonts w:ascii="Kitten Slant Monoline" w:hAnsi="Kitten Slant Monoline"/>
          <w:sz w:val="44"/>
        </w:rPr>
      </w:pPr>
      <w:r w:rsidRPr="00A743E9">
        <w:rPr>
          <w:rFonts w:ascii="DK The Cats Whiskers" w:hAnsi="DK The Cats Whiskers"/>
          <w:sz w:val="44"/>
        </w:rPr>
        <w:t>Coche les compétences quand tu es sûr(e) de les connaitre. Lorsque toutes les compétences sont cochées, alors tu es prêt(e) pour l’évalu</w:t>
      </w:r>
      <w:r w:rsidR="000B5BB9" w:rsidRPr="00A743E9">
        <w:rPr>
          <w:rFonts w:ascii="DK The Cats Whiskers" w:hAnsi="DK The Cats Whiskers"/>
          <w:sz w:val="44"/>
        </w:rPr>
        <w:t>ation</w:t>
      </w:r>
      <w:r w:rsidR="000B5BB9" w:rsidRPr="00A743E9">
        <w:rPr>
          <w:rFonts w:ascii="Calibri" w:hAnsi="Calibri" w:cs="Calibri"/>
          <w:sz w:val="44"/>
        </w:rPr>
        <w:t> </w:t>
      </w:r>
      <w:r w:rsidR="000B5BB9" w:rsidRPr="00A743E9">
        <w:rPr>
          <w:rFonts w:ascii="DK The Cats Whiskers" w:hAnsi="DK The Cats Whiskers"/>
          <w:sz w:val="44"/>
        </w:rPr>
        <w:t>!</w:t>
      </w:r>
      <w:r w:rsidR="000B5BB9">
        <w:rPr>
          <w:rFonts w:ascii="Cambria" w:hAnsi="Cambria" w:cs="Cambria"/>
          <w:sz w:val="44"/>
        </w:rPr>
        <w:t> </w:t>
      </w:r>
      <w:r w:rsidR="000B5BB9" w:rsidRPr="00A743E9">
        <w:rPr>
          <w:rFonts w:ascii="Kitten Slant Monoline" w:hAnsi="Kitten Slant Monoline"/>
          <w:sz w:val="44"/>
        </w:rPr>
        <w:sym w:font="Wingdings" w:char="F04A"/>
      </w:r>
    </w:p>
    <w:p w:rsidR="007746BC" w:rsidRDefault="007746BC" w:rsidP="000B5BB9">
      <w:pPr>
        <w:spacing w:after="0" w:line="240" w:lineRule="auto"/>
        <w:ind w:left="-567" w:right="-567"/>
        <w:jc w:val="both"/>
        <w:rPr>
          <w:rFonts w:ascii="Kitten Slant Monoline" w:hAnsi="Kitten Slant Monoline"/>
          <w:sz w:val="44"/>
        </w:rPr>
      </w:pPr>
    </w:p>
    <w:p w:rsidR="007746BC" w:rsidRPr="00404400" w:rsidRDefault="007746BC" w:rsidP="007746BC">
      <w:pPr>
        <w:pStyle w:val="Footer"/>
        <w:jc w:val="center"/>
        <w:rPr>
          <w:rFonts w:ascii="latian" w:hAnsi="latian"/>
          <w:sz w:val="36"/>
        </w:rPr>
      </w:pPr>
      <w:r w:rsidRPr="00404400">
        <w:rPr>
          <w:rFonts w:ascii="latian" w:hAnsi="latian"/>
          <w:noProof/>
          <w:sz w:val="36"/>
          <w:lang w:eastAsia="fr-FR"/>
        </w:rPr>
        <w:drawing>
          <wp:inline distT="0" distB="0" distL="0" distR="0" wp14:anchorId="1A3D7768" wp14:editId="431A8EE6">
            <wp:extent cx="388158" cy="136324"/>
            <wp:effectExtent l="0" t="0" r="0" b="0"/>
            <wp:docPr id="7" name="Picture 7" descr="Licence Creative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cence Creative Commo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19" cy="138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4400">
        <w:rPr>
          <w:rFonts w:ascii="latian" w:hAnsi="latian"/>
          <w:sz w:val="36"/>
        </w:rPr>
        <w:t xml:space="preserve"> </w:t>
      </w:r>
      <w:r w:rsidRPr="00404400">
        <w:rPr>
          <w:rFonts w:ascii="latian" w:hAnsi="latian"/>
          <w:color w:val="000000" w:themeColor="text1"/>
          <w:sz w:val="36"/>
        </w:rPr>
        <w:t xml:space="preserve">Téléchargé gratuitement sur </w:t>
      </w:r>
      <w:hyperlink r:id="rId7" w:history="1">
        <w:r w:rsidRPr="00404400">
          <w:rPr>
            <w:rStyle w:val="Hyperlink"/>
            <w:rFonts w:ascii="latian" w:hAnsi="latian"/>
            <w:sz w:val="36"/>
          </w:rPr>
          <w:t>http://orpheecole.com</w:t>
        </w:r>
      </w:hyperlink>
    </w:p>
    <w:p w:rsidR="007746BC" w:rsidRPr="00A743E9" w:rsidRDefault="007746BC" w:rsidP="000B5BB9">
      <w:pPr>
        <w:spacing w:after="0" w:line="240" w:lineRule="auto"/>
        <w:ind w:left="-567" w:right="-567"/>
        <w:jc w:val="both"/>
        <w:rPr>
          <w:rFonts w:ascii="Kitten Slant Monoline" w:hAnsi="Kitten Slant Monoline"/>
          <w:sz w:val="44"/>
        </w:rPr>
      </w:pPr>
    </w:p>
    <w:p w:rsidR="00A743E9" w:rsidRDefault="00A743E9">
      <w:pPr>
        <w:rPr>
          <w:rFonts w:ascii="DK The Cats Whiskers" w:hAnsi="DK The Cats Whiskers"/>
          <w:sz w:val="44"/>
        </w:rPr>
      </w:pPr>
    </w:p>
    <w:p w:rsidR="00A743E9" w:rsidRPr="00A743E9" w:rsidRDefault="00A743E9" w:rsidP="00A743E9">
      <w:pPr>
        <w:spacing w:after="0" w:line="240" w:lineRule="auto"/>
        <w:ind w:left="2268" w:right="-851"/>
        <w:rPr>
          <w:rFonts w:ascii="Granstander Clean" w:hAnsi="Granstander Clean"/>
          <w:noProof/>
          <w:sz w:val="72"/>
          <w:lang w:eastAsia="fr-FR"/>
        </w:rPr>
      </w:pPr>
      <w:r>
        <w:rPr>
          <w:rFonts w:ascii="DK The Cats Whiskers" w:hAnsi="DK The Cats Whiskers"/>
          <w:noProof/>
          <w:sz w:val="7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72EAA8" wp14:editId="2EA0F17E">
                <wp:simplePos x="0" y="0"/>
                <wp:positionH relativeFrom="column">
                  <wp:posOffset>-661670</wp:posOffset>
                </wp:positionH>
                <wp:positionV relativeFrom="paragraph">
                  <wp:posOffset>-3810</wp:posOffset>
                </wp:positionV>
                <wp:extent cx="7048500" cy="7696200"/>
                <wp:effectExtent l="19050" t="19050" r="38100" b="3810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0" cy="7696200"/>
                        </a:xfrm>
                        <a:prstGeom prst="roundRect">
                          <a:avLst>
                            <a:gd name="adj" fmla="val 2298"/>
                          </a:avLst>
                        </a:prstGeom>
                        <a:noFill/>
                        <a:ln w="57150">
                          <a:solidFill>
                            <a:srgbClr val="993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B1F791" id="Rounded Rectangle 3" o:spid="_x0000_s1026" style="position:absolute;margin-left:-52.1pt;margin-top:-.3pt;width:555pt;height:606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50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z+vugIAAMgFAAAOAAAAZHJzL2Uyb0RvYy54bWysVEtv2zAMvg/YfxB0X+28miaoUwQtOgwo&#10;uqLt0LMiS7EHSdQkJU7260fJjwRbscOwiyya5Efyo8jrm4NWZC+cr8EUdHSRUyIMh7I224J+e73/&#10;dEWJD8yUTIERBT0KT29WHz9cN3YpxlCBKoUjCGL8srEFrUKwyyzzvBKa+QuwwqBSgtMsoOi2WelY&#10;g+haZeM8v8wacKV1wIX3+PeuVdJVwpdS8PBVSi8CUQXF3EI6XTo38cxW12y5dcxWNe/SYP+QhWa1&#10;waAD1B0LjOxc/QeUrrkDDzJccNAZSFlzkWrAakb5b9W8VMyKVAuS4+1Ak/9/sPxx/+RIXRZ0Qolh&#10;Glv0DDtTipI8I3nMbJUgk0hTY/0SrV/sk+skj9dY80E6Hb9YDTkkao8DteIQCMef83x6NcuxAxx1&#10;88vFJTYvomYnd+t8+CxAk3gpqItpxBwSr2z/4EMiuOzSZOV3SqRW2K49U2Q8Xlx1gJ0tQveQ0dHA&#10;fa1U6rcypCnobD6a5Qncg6rLqI123m03t8oRBC3oYjGZDImemSG2Mph9JKWlId3CUYmIocyzkMgq&#10;Fj5uI8T3LAZYxrkwYdSqKlaKNhoSdArWeySOEmBElpjlgN0B9JYtSI/dktvZR1eRxmFw7kr/m/Pg&#10;kSKDCYOzrg249ypTWFUXubXvSWqpiSxtoDzim3PQDqO3/L7Gjj8wH56Yw3biK8GNEr7iIRVgp6C7&#10;UVKB+/ne/2iPQ4FaShqc5oL6HzvmBCXqi8FxWYym0zj+SZjO5mMU3Llmc64xO30L2P0R7i7L0zXa&#10;B9VfpQP9hotnHaOiihmOsQvKg+uF29BuGVxdXKzXyQxH3rLwYF4sj+CR1fhCXw9vzNnu2QecmEfo&#10;J58t02NuGT3ZRk8D610AWYeoPPHaCbgu0sPpVlvcR+dysjot4NUvAAAA//8DAFBLAwQUAAYACAAA&#10;ACEAnJ2DHOAAAAAMAQAADwAAAGRycy9kb3ducmV2LnhtbEyPUUvDMBSF3wX/Q7iCb1uSMofUpkOG&#10;ivggborsMW1iU0xuSpOt9d9796Rv53A/zj2n2szBs5MdUx9RgVwKYBbbaHrsFHy8Py5ugaWs0Wgf&#10;0Sr4sQk29eVFpUsTJ9zZ0z53jEIwlVqBy3koOU+ts0GnZRws0u0rjkFnsmPHzagnCg+eF0KsedA9&#10;0genB7t1tv3eH4OCxu38y4N8SofpOc2H1zbk7dunUtdX8/0dsGzn/AfDuT5Vh5o6NfGIJjGvYCHF&#10;qiCW1BrYGRDihsY0pAopV8Driv8fUf8CAAD//wMAUEsBAi0AFAAGAAgAAAAhALaDOJL+AAAA4QEA&#10;ABMAAAAAAAAAAAAAAAAAAAAAAFtDb250ZW50X1R5cGVzXS54bWxQSwECLQAUAAYACAAAACEAOP0h&#10;/9YAAACUAQAACwAAAAAAAAAAAAAAAAAvAQAAX3JlbHMvLnJlbHNQSwECLQAUAAYACAAAACEAgzM/&#10;r7oCAADIBQAADgAAAAAAAAAAAAAAAAAuAgAAZHJzL2Uyb0RvYy54bWxQSwECLQAUAAYACAAAACEA&#10;nJ2DHOAAAAAMAQAADwAAAAAAAAAAAAAAAAAUBQAAZHJzL2Rvd25yZXYueG1sUEsFBgAAAAAEAAQA&#10;8wAAACEGAAAAAA==&#10;" filled="f" strokecolor="#930" strokeweight="4.5pt">
                <v:stroke joinstyle="miter"/>
              </v:roundrect>
            </w:pict>
          </mc:Fallback>
        </mc:AlternateContent>
      </w:r>
      <w:r w:rsidRPr="00A743E9">
        <w:rPr>
          <w:rFonts w:ascii="DK The Cats Whiskers" w:hAnsi="DK The Cats Whiskers"/>
          <w:noProof/>
          <w:sz w:val="72"/>
          <w:lang w:eastAsia="fr-FR"/>
        </w:rPr>
        <w:drawing>
          <wp:anchor distT="0" distB="0" distL="114300" distR="114300" simplePos="0" relativeHeight="251662336" behindDoc="0" locked="0" layoutInCell="1" allowOverlap="1" wp14:anchorId="6F5D4D08" wp14:editId="69611913">
            <wp:simplePos x="0" y="0"/>
            <wp:positionH relativeFrom="column">
              <wp:posOffset>-414020</wp:posOffset>
            </wp:positionH>
            <wp:positionV relativeFrom="paragraph">
              <wp:posOffset>358140</wp:posOffset>
            </wp:positionV>
            <wp:extent cx="1590675" cy="1566622"/>
            <wp:effectExtent l="152400" t="152400" r="142875" b="14795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566622"/>
                    </a:xfrm>
                    <a:prstGeom prst="rect">
                      <a:avLst/>
                    </a:prstGeom>
                    <a:ln w="57150">
                      <a:solidFill>
                        <a:schemeClr val="bg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743E9">
        <w:rPr>
          <w:rFonts w:ascii="Granstander Clean" w:hAnsi="Granstander Clean"/>
          <w:noProof/>
          <w:color w:val="FF0000"/>
          <w:sz w:val="72"/>
          <w:lang w:eastAsia="fr-FR"/>
        </w:rPr>
        <w:t>V</w:t>
      </w:r>
      <w:r w:rsidRPr="00A743E9">
        <w:rPr>
          <w:rFonts w:ascii="Granstander Clean" w:hAnsi="Granstander Clean"/>
          <w:noProof/>
          <w:color w:val="808080" w:themeColor="background1" w:themeShade="80"/>
          <w:sz w:val="72"/>
          <w:lang w:eastAsia="fr-FR"/>
        </w:rPr>
        <w:t>o</w:t>
      </w:r>
      <w:r w:rsidRPr="00A743E9">
        <w:rPr>
          <w:rFonts w:ascii="Granstander Clean" w:hAnsi="Granstander Clean"/>
          <w:noProof/>
          <w:color w:val="993300"/>
          <w:sz w:val="72"/>
          <w:lang w:eastAsia="fr-FR"/>
        </w:rPr>
        <w:t>l</w:t>
      </w:r>
      <w:r w:rsidRPr="00A743E9">
        <w:rPr>
          <w:rFonts w:ascii="Granstander Clean" w:hAnsi="Granstander Clean"/>
          <w:noProof/>
          <w:color w:val="FF0000"/>
          <w:sz w:val="72"/>
          <w:lang w:eastAsia="fr-FR"/>
        </w:rPr>
        <w:t>c</w:t>
      </w:r>
      <w:r w:rsidRPr="00A743E9">
        <w:rPr>
          <w:rFonts w:ascii="Granstander Clean" w:hAnsi="Granstander Clean"/>
          <w:noProof/>
          <w:color w:val="808080" w:themeColor="background1" w:themeShade="80"/>
          <w:sz w:val="72"/>
          <w:lang w:eastAsia="fr-FR"/>
        </w:rPr>
        <w:t>a</w:t>
      </w:r>
      <w:r w:rsidRPr="00A743E9">
        <w:rPr>
          <w:rFonts w:ascii="Granstander Clean" w:hAnsi="Granstander Clean"/>
          <w:noProof/>
          <w:color w:val="993300"/>
          <w:sz w:val="72"/>
          <w:lang w:eastAsia="fr-FR"/>
        </w:rPr>
        <w:t>n</w:t>
      </w:r>
      <w:r w:rsidRPr="00A743E9">
        <w:rPr>
          <w:rFonts w:ascii="Granstander Clean" w:hAnsi="Granstander Clean"/>
          <w:noProof/>
          <w:color w:val="FF0000"/>
          <w:sz w:val="72"/>
          <w:lang w:eastAsia="fr-FR"/>
        </w:rPr>
        <w:t>s</w:t>
      </w:r>
      <w:r w:rsidRPr="00A743E9">
        <w:rPr>
          <w:rFonts w:ascii="Granstander Clean" w:hAnsi="Granstander Clean"/>
          <w:noProof/>
          <w:sz w:val="72"/>
          <w:lang w:eastAsia="fr-FR"/>
        </w:rPr>
        <w:t xml:space="preserve"> </w:t>
      </w:r>
      <w:r w:rsidRPr="00A743E9">
        <w:rPr>
          <w:rFonts w:ascii="Granstander Clean" w:hAnsi="Granstander Clean"/>
          <w:noProof/>
          <w:color w:val="808080" w:themeColor="background1" w:themeShade="80"/>
          <w:sz w:val="72"/>
          <w:lang w:eastAsia="fr-FR"/>
        </w:rPr>
        <w:t>e</w:t>
      </w:r>
      <w:r w:rsidRPr="00A743E9">
        <w:rPr>
          <w:rFonts w:ascii="Granstander Clean" w:hAnsi="Granstander Clean"/>
          <w:noProof/>
          <w:color w:val="993300"/>
          <w:sz w:val="72"/>
          <w:lang w:eastAsia="fr-FR"/>
        </w:rPr>
        <w:t>t</w:t>
      </w:r>
      <w:r w:rsidRPr="00A743E9">
        <w:rPr>
          <w:rFonts w:ascii="Granstander Clean" w:hAnsi="Granstander Clean"/>
          <w:noProof/>
          <w:sz w:val="72"/>
          <w:lang w:eastAsia="fr-FR"/>
        </w:rPr>
        <w:t xml:space="preserve"> </w:t>
      </w:r>
      <w:r w:rsidRPr="00A743E9">
        <w:rPr>
          <w:rFonts w:ascii="Granstander Clean" w:hAnsi="Granstander Clean"/>
          <w:noProof/>
          <w:color w:val="FF0000"/>
          <w:sz w:val="72"/>
          <w:lang w:eastAsia="fr-FR"/>
        </w:rPr>
        <w:t>S</w:t>
      </w:r>
      <w:r w:rsidRPr="00A743E9">
        <w:rPr>
          <w:rFonts w:ascii="Granstander Clean" w:hAnsi="Granstander Clean"/>
          <w:noProof/>
          <w:color w:val="808080" w:themeColor="background1" w:themeShade="80"/>
          <w:sz w:val="72"/>
          <w:lang w:eastAsia="fr-FR"/>
        </w:rPr>
        <w:t>é</w:t>
      </w:r>
      <w:r w:rsidRPr="00A743E9">
        <w:rPr>
          <w:rFonts w:ascii="Granstander Clean" w:hAnsi="Granstander Clean"/>
          <w:noProof/>
          <w:color w:val="993300"/>
          <w:sz w:val="72"/>
          <w:lang w:eastAsia="fr-FR"/>
        </w:rPr>
        <w:t>i</w:t>
      </w:r>
      <w:r w:rsidRPr="00A743E9">
        <w:rPr>
          <w:rFonts w:ascii="Granstander Clean" w:hAnsi="Granstander Clean"/>
          <w:noProof/>
          <w:color w:val="FF0000"/>
          <w:sz w:val="72"/>
          <w:lang w:eastAsia="fr-FR"/>
        </w:rPr>
        <w:t>s</w:t>
      </w:r>
      <w:r w:rsidRPr="00A743E9">
        <w:rPr>
          <w:rFonts w:ascii="Granstander Clean" w:hAnsi="Granstander Clean"/>
          <w:noProof/>
          <w:color w:val="808080" w:themeColor="background1" w:themeShade="80"/>
          <w:sz w:val="72"/>
          <w:lang w:eastAsia="fr-FR"/>
        </w:rPr>
        <w:t>m</w:t>
      </w:r>
      <w:r w:rsidRPr="00A743E9">
        <w:rPr>
          <w:rFonts w:ascii="Granstander Clean" w:hAnsi="Granstander Clean"/>
          <w:noProof/>
          <w:color w:val="993300"/>
          <w:sz w:val="72"/>
          <w:lang w:eastAsia="fr-FR"/>
        </w:rPr>
        <w:t>e</w:t>
      </w:r>
      <w:r w:rsidRPr="00A743E9">
        <w:rPr>
          <w:rFonts w:ascii="Granstander Clean" w:hAnsi="Granstander Clean"/>
          <w:noProof/>
          <w:color w:val="FF0000"/>
          <w:sz w:val="72"/>
          <w:lang w:eastAsia="fr-FR"/>
        </w:rPr>
        <w:t>s</w:t>
      </w:r>
      <w:r w:rsidRPr="00A743E9">
        <w:rPr>
          <w:rFonts w:ascii="Granstander Clean" w:hAnsi="Granstander Clean"/>
          <w:noProof/>
          <w:sz w:val="72"/>
          <w:lang w:eastAsia="fr-FR"/>
        </w:rPr>
        <w:t xml:space="preserve"> </w:t>
      </w:r>
    </w:p>
    <w:p w:rsidR="00A743E9" w:rsidRDefault="00A743E9" w:rsidP="00A743E9">
      <w:pPr>
        <w:spacing w:after="0" w:line="240" w:lineRule="auto"/>
        <w:ind w:left="2268" w:right="-851"/>
        <w:rPr>
          <w:rFonts w:ascii="DK The Cats Whiskers" w:hAnsi="DK The Cats Whiskers"/>
          <w:noProof/>
          <w:sz w:val="72"/>
          <w:lang w:eastAsia="fr-FR"/>
        </w:rPr>
      </w:pPr>
      <w:r w:rsidRPr="00A743E9">
        <w:rPr>
          <w:rFonts w:ascii="DK The Cats Whiskers" w:hAnsi="DK The Cats Whiskers"/>
          <w:noProof/>
          <w:sz w:val="72"/>
          <w:lang w:eastAsia="fr-FR"/>
        </w:rPr>
        <w:t>Ce que je dois savoir pour l’évaluation</w:t>
      </w:r>
      <w:r w:rsidRPr="00A743E9">
        <w:rPr>
          <w:rFonts w:ascii="Calibri" w:hAnsi="Calibri" w:cs="Calibri"/>
          <w:noProof/>
          <w:sz w:val="72"/>
          <w:lang w:eastAsia="fr-FR"/>
        </w:rPr>
        <w:t> </w:t>
      </w:r>
      <w:r w:rsidRPr="00A743E9">
        <w:rPr>
          <w:rFonts w:ascii="DK The Cats Whiskers" w:hAnsi="DK The Cats Whiskers"/>
          <w:noProof/>
          <w:sz w:val="72"/>
          <w:lang w:eastAsia="fr-FR"/>
        </w:rPr>
        <w:t xml:space="preserve">: </w:t>
      </w:r>
    </w:p>
    <w:p w:rsidR="00A743E9" w:rsidRPr="00A743E9" w:rsidRDefault="00A743E9" w:rsidP="00A743E9">
      <w:pPr>
        <w:spacing w:after="0" w:line="240" w:lineRule="auto"/>
        <w:ind w:left="2268" w:right="-851"/>
        <w:rPr>
          <w:rFonts w:ascii="DK The Cats Whiskers" w:hAnsi="DK The Cats Whiskers"/>
          <w:noProof/>
          <w:lang w:eastAsia="fr-FR"/>
        </w:rPr>
      </w:pPr>
    </w:p>
    <w:tbl>
      <w:tblPr>
        <w:tblStyle w:val="TableGrid"/>
        <w:tblW w:w="10485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0"/>
        <w:gridCol w:w="9355"/>
      </w:tblGrid>
      <w:tr w:rsidR="00A743E9" w:rsidTr="00853B97">
        <w:tc>
          <w:tcPr>
            <w:tcW w:w="1130" w:type="dxa"/>
          </w:tcPr>
          <w:p w:rsidR="00A743E9" w:rsidRDefault="00A743E9" w:rsidP="00853B97">
            <w:pPr>
              <w:ind w:right="34"/>
              <w:jc w:val="right"/>
              <w:rPr>
                <w:rFonts w:ascii="Kitten Slant Monoline" w:hAnsi="Kitten Slant Monoline"/>
                <w:sz w:val="44"/>
              </w:rPr>
            </w:pPr>
            <w:r w:rsidRPr="00A743E9">
              <w:rPr>
                <w:rFonts w:ascii="Kitten Slant Monoline" w:hAnsi="Kitten Slant Monoline"/>
                <w:color w:val="FF0000"/>
                <w:sz w:val="56"/>
              </w:rPr>
              <w:sym w:font="Wingdings" w:char="F072"/>
            </w:r>
          </w:p>
        </w:tc>
        <w:tc>
          <w:tcPr>
            <w:tcW w:w="9355" w:type="dxa"/>
          </w:tcPr>
          <w:p w:rsidR="00A743E9" w:rsidRPr="007352F3" w:rsidRDefault="00A743E9" w:rsidP="00853B97">
            <w:pPr>
              <w:pStyle w:val="ListParagraph"/>
              <w:numPr>
                <w:ilvl w:val="0"/>
                <w:numId w:val="1"/>
              </w:numPr>
              <w:ind w:left="459"/>
              <w:rPr>
                <w:rFonts w:ascii="Kitten Slant Monoline" w:hAnsi="Kitten Slant Monoline"/>
                <w:sz w:val="44"/>
              </w:rPr>
            </w:pPr>
            <w:r w:rsidRPr="007352F3">
              <w:rPr>
                <w:rFonts w:ascii="Kitten Slant Monoline" w:hAnsi="Kitten Slant Monoline"/>
                <w:sz w:val="44"/>
              </w:rPr>
              <w:t>Savoir légender précisément la coupe d’un volcan.</w:t>
            </w:r>
          </w:p>
        </w:tc>
      </w:tr>
      <w:tr w:rsidR="00A743E9" w:rsidTr="00853B97">
        <w:tc>
          <w:tcPr>
            <w:tcW w:w="1130" w:type="dxa"/>
          </w:tcPr>
          <w:p w:rsidR="00A743E9" w:rsidRDefault="00A743E9" w:rsidP="00853B97">
            <w:pPr>
              <w:ind w:right="34"/>
              <w:jc w:val="right"/>
              <w:rPr>
                <w:rFonts w:ascii="Kitten Slant Monoline" w:hAnsi="Kitten Slant Monoline"/>
                <w:sz w:val="44"/>
              </w:rPr>
            </w:pPr>
            <w:r w:rsidRPr="00A743E9">
              <w:rPr>
                <w:rFonts w:ascii="Kitten Slant Monoline" w:hAnsi="Kitten Slant Monoline"/>
                <w:color w:val="FF0000"/>
                <w:sz w:val="56"/>
              </w:rPr>
              <w:sym w:font="Wingdings" w:char="F072"/>
            </w:r>
          </w:p>
        </w:tc>
        <w:tc>
          <w:tcPr>
            <w:tcW w:w="9355" w:type="dxa"/>
          </w:tcPr>
          <w:p w:rsidR="00A743E9" w:rsidRPr="007352F3" w:rsidRDefault="00A743E9" w:rsidP="00853B97">
            <w:pPr>
              <w:pStyle w:val="ListParagraph"/>
              <w:numPr>
                <w:ilvl w:val="0"/>
                <w:numId w:val="1"/>
              </w:numPr>
              <w:ind w:left="459"/>
              <w:rPr>
                <w:rFonts w:ascii="Kitten Slant Monoline" w:hAnsi="Kitten Slant Monoline"/>
                <w:sz w:val="44"/>
              </w:rPr>
            </w:pPr>
            <w:r w:rsidRPr="007352F3">
              <w:rPr>
                <w:rFonts w:ascii="Kitten Slant Monoline" w:hAnsi="Kitten Slant Monoline"/>
                <w:sz w:val="44"/>
              </w:rPr>
              <w:t xml:space="preserve"> Savoir différencier une éruption effusive d’une éruption explosive.</w:t>
            </w:r>
          </w:p>
        </w:tc>
      </w:tr>
      <w:tr w:rsidR="00A743E9" w:rsidTr="00853B97">
        <w:tc>
          <w:tcPr>
            <w:tcW w:w="1130" w:type="dxa"/>
          </w:tcPr>
          <w:p w:rsidR="00A743E9" w:rsidRDefault="00A743E9" w:rsidP="00853B97">
            <w:pPr>
              <w:ind w:right="34"/>
              <w:jc w:val="right"/>
              <w:rPr>
                <w:rFonts w:ascii="Kitten Slant Monoline" w:hAnsi="Kitten Slant Monoline"/>
                <w:sz w:val="44"/>
              </w:rPr>
            </w:pPr>
            <w:r w:rsidRPr="00A743E9">
              <w:rPr>
                <w:rFonts w:ascii="Kitten Slant Monoline" w:hAnsi="Kitten Slant Monoline"/>
                <w:color w:val="FF0000"/>
                <w:sz w:val="56"/>
              </w:rPr>
              <w:sym w:font="Wingdings" w:char="F072"/>
            </w:r>
          </w:p>
        </w:tc>
        <w:tc>
          <w:tcPr>
            <w:tcW w:w="9355" w:type="dxa"/>
          </w:tcPr>
          <w:p w:rsidR="00A743E9" w:rsidRPr="007352F3" w:rsidRDefault="00A743E9" w:rsidP="00853B97">
            <w:pPr>
              <w:pStyle w:val="ListParagraph"/>
              <w:numPr>
                <w:ilvl w:val="0"/>
                <w:numId w:val="1"/>
              </w:numPr>
              <w:ind w:left="459"/>
              <w:rPr>
                <w:rFonts w:ascii="Kitten Slant Monoline" w:hAnsi="Kitten Slant Monoline"/>
                <w:sz w:val="44"/>
              </w:rPr>
            </w:pPr>
            <w:r w:rsidRPr="007352F3">
              <w:rPr>
                <w:rFonts w:ascii="Kitten Slant Monoline" w:hAnsi="Kitten Slant Monoline"/>
                <w:sz w:val="44"/>
              </w:rPr>
              <w:t xml:space="preserve"> Savoir expliquer comment se forme un séisme.</w:t>
            </w:r>
          </w:p>
        </w:tc>
      </w:tr>
      <w:tr w:rsidR="00A743E9" w:rsidTr="00853B97">
        <w:tc>
          <w:tcPr>
            <w:tcW w:w="1130" w:type="dxa"/>
          </w:tcPr>
          <w:p w:rsidR="00A743E9" w:rsidRDefault="00A743E9" w:rsidP="00853B97">
            <w:pPr>
              <w:ind w:right="34"/>
              <w:jc w:val="right"/>
              <w:rPr>
                <w:rFonts w:ascii="Kitten Slant Monoline" w:hAnsi="Kitten Slant Monoline"/>
                <w:sz w:val="44"/>
              </w:rPr>
            </w:pPr>
            <w:r w:rsidRPr="00A743E9">
              <w:rPr>
                <w:rFonts w:ascii="Kitten Slant Monoline" w:hAnsi="Kitten Slant Monoline"/>
                <w:color w:val="FF0000"/>
                <w:sz w:val="56"/>
              </w:rPr>
              <w:sym w:font="Wingdings" w:char="F072"/>
            </w:r>
          </w:p>
        </w:tc>
        <w:tc>
          <w:tcPr>
            <w:tcW w:w="9355" w:type="dxa"/>
          </w:tcPr>
          <w:p w:rsidR="00A743E9" w:rsidRPr="007352F3" w:rsidRDefault="00A743E9" w:rsidP="00853B97">
            <w:pPr>
              <w:pStyle w:val="ListParagraph"/>
              <w:numPr>
                <w:ilvl w:val="0"/>
                <w:numId w:val="1"/>
              </w:numPr>
              <w:ind w:left="459"/>
              <w:rPr>
                <w:rFonts w:ascii="Kitten Slant Monoline" w:hAnsi="Kitten Slant Monoline"/>
                <w:sz w:val="44"/>
              </w:rPr>
            </w:pPr>
            <w:r w:rsidRPr="007352F3">
              <w:rPr>
                <w:rFonts w:ascii="Kitten Slant Monoline" w:hAnsi="Kitten Slant Monoline"/>
                <w:sz w:val="44"/>
              </w:rPr>
              <w:t xml:space="preserve"> Savoir ce que sont le foyer et l’épicentre d’un séisme, et à quel endroit les dégâts sont les plus importants.</w:t>
            </w:r>
          </w:p>
        </w:tc>
      </w:tr>
      <w:tr w:rsidR="00A743E9" w:rsidTr="00853B97">
        <w:tc>
          <w:tcPr>
            <w:tcW w:w="1130" w:type="dxa"/>
          </w:tcPr>
          <w:p w:rsidR="00A743E9" w:rsidRDefault="00A743E9" w:rsidP="00853B97">
            <w:pPr>
              <w:ind w:right="34"/>
              <w:jc w:val="right"/>
              <w:rPr>
                <w:rFonts w:ascii="Kitten Slant Monoline" w:hAnsi="Kitten Slant Monoline"/>
                <w:sz w:val="44"/>
              </w:rPr>
            </w:pPr>
            <w:r w:rsidRPr="00A743E9">
              <w:rPr>
                <w:rFonts w:ascii="Kitten Slant Monoline" w:hAnsi="Kitten Slant Monoline"/>
                <w:color w:val="FF0000"/>
                <w:sz w:val="56"/>
              </w:rPr>
              <w:sym w:font="Wingdings" w:char="F072"/>
            </w:r>
          </w:p>
        </w:tc>
        <w:tc>
          <w:tcPr>
            <w:tcW w:w="9355" w:type="dxa"/>
          </w:tcPr>
          <w:p w:rsidR="00A743E9" w:rsidRPr="007352F3" w:rsidRDefault="00A743E9" w:rsidP="00853B97">
            <w:pPr>
              <w:pStyle w:val="ListParagraph"/>
              <w:numPr>
                <w:ilvl w:val="0"/>
                <w:numId w:val="1"/>
              </w:numPr>
              <w:ind w:left="459"/>
              <w:rPr>
                <w:rFonts w:ascii="Kitten Slant Monoline" w:hAnsi="Kitten Slant Monoline"/>
                <w:sz w:val="44"/>
              </w:rPr>
            </w:pPr>
            <w:r w:rsidRPr="007352F3">
              <w:rPr>
                <w:rFonts w:ascii="Kitten Slant Monoline" w:hAnsi="Kitten Slant Monoline"/>
                <w:sz w:val="44"/>
              </w:rPr>
              <w:t xml:space="preserve"> Savoir quels types de dégâts provoquent les séismes.</w:t>
            </w:r>
          </w:p>
        </w:tc>
      </w:tr>
      <w:tr w:rsidR="00A743E9" w:rsidTr="00853B97">
        <w:tc>
          <w:tcPr>
            <w:tcW w:w="1130" w:type="dxa"/>
          </w:tcPr>
          <w:p w:rsidR="00A743E9" w:rsidRDefault="00A743E9" w:rsidP="00853B97">
            <w:pPr>
              <w:ind w:right="34"/>
              <w:jc w:val="right"/>
              <w:rPr>
                <w:rFonts w:ascii="Kitten Slant Monoline" w:hAnsi="Kitten Slant Monoline"/>
                <w:sz w:val="44"/>
              </w:rPr>
            </w:pPr>
            <w:r w:rsidRPr="00A743E9">
              <w:rPr>
                <w:rFonts w:ascii="Kitten Slant Monoline" w:hAnsi="Kitten Slant Monoline"/>
                <w:color w:val="FF0000"/>
                <w:sz w:val="56"/>
              </w:rPr>
              <w:sym w:font="Wingdings" w:char="F072"/>
            </w:r>
          </w:p>
        </w:tc>
        <w:tc>
          <w:tcPr>
            <w:tcW w:w="9355" w:type="dxa"/>
          </w:tcPr>
          <w:p w:rsidR="00A743E9" w:rsidRPr="007352F3" w:rsidRDefault="00A743E9" w:rsidP="00853B97">
            <w:pPr>
              <w:pStyle w:val="ListParagraph"/>
              <w:numPr>
                <w:ilvl w:val="0"/>
                <w:numId w:val="1"/>
              </w:numPr>
              <w:ind w:left="459"/>
              <w:rPr>
                <w:rFonts w:ascii="Kitten Slant Monoline" w:hAnsi="Kitten Slant Monoline"/>
                <w:sz w:val="44"/>
              </w:rPr>
            </w:pPr>
            <w:r w:rsidRPr="007352F3">
              <w:rPr>
                <w:rFonts w:ascii="Kitten Slant Monoline" w:hAnsi="Kitten Slant Monoline"/>
                <w:sz w:val="44"/>
              </w:rPr>
              <w:t xml:space="preserve"> Savoir ce qu’il faut faire et ce qu’il ne faut pas faire en cas de séisme</w:t>
            </w:r>
            <w:r w:rsidRPr="007352F3">
              <w:rPr>
                <w:rFonts w:ascii="Cambria" w:hAnsi="Cambria" w:cs="Cambria"/>
                <w:sz w:val="44"/>
              </w:rPr>
              <w:t>.</w:t>
            </w:r>
          </w:p>
        </w:tc>
      </w:tr>
    </w:tbl>
    <w:p w:rsidR="00A743E9" w:rsidRPr="00A743E9" w:rsidRDefault="00A743E9" w:rsidP="00A743E9">
      <w:pPr>
        <w:spacing w:after="0" w:line="240" w:lineRule="auto"/>
        <w:ind w:left="-709" w:right="-851"/>
        <w:rPr>
          <w:rFonts w:ascii="Kitten Slant Monoline" w:hAnsi="Kitten Slant Monoline"/>
          <w:sz w:val="44"/>
        </w:rPr>
      </w:pPr>
    </w:p>
    <w:p w:rsidR="00A743E9" w:rsidRDefault="00A743E9" w:rsidP="00A743E9">
      <w:pPr>
        <w:spacing w:after="0" w:line="240" w:lineRule="auto"/>
        <w:ind w:left="-567" w:right="-567"/>
        <w:jc w:val="both"/>
        <w:rPr>
          <w:rFonts w:ascii="Kitten Slant Monoline" w:hAnsi="Kitten Slant Monoline"/>
          <w:sz w:val="44"/>
        </w:rPr>
      </w:pPr>
      <w:r w:rsidRPr="00A743E9">
        <w:rPr>
          <w:rFonts w:ascii="DK The Cats Whiskers" w:hAnsi="DK The Cats Whiskers"/>
          <w:sz w:val="44"/>
        </w:rPr>
        <w:t>Coche les compétences quand tu es sûr(e) de les connaitre. Lorsque toutes les compétences sont cochées, alors tu es prêt(e) pour l’évaluation</w:t>
      </w:r>
      <w:r w:rsidRPr="00A743E9">
        <w:rPr>
          <w:rFonts w:ascii="Calibri" w:hAnsi="Calibri" w:cs="Calibri"/>
          <w:sz w:val="44"/>
        </w:rPr>
        <w:t> </w:t>
      </w:r>
      <w:r w:rsidRPr="00A743E9">
        <w:rPr>
          <w:rFonts w:ascii="DK The Cats Whiskers" w:hAnsi="DK The Cats Whiskers"/>
          <w:sz w:val="44"/>
        </w:rPr>
        <w:t>!</w:t>
      </w:r>
      <w:r>
        <w:rPr>
          <w:rFonts w:ascii="Cambria" w:hAnsi="Cambria" w:cs="Cambria"/>
          <w:sz w:val="44"/>
        </w:rPr>
        <w:t> </w:t>
      </w:r>
      <w:r w:rsidRPr="00A743E9">
        <w:rPr>
          <w:rFonts w:ascii="Kitten Slant Monoline" w:hAnsi="Kitten Slant Monoline"/>
          <w:sz w:val="44"/>
        </w:rPr>
        <w:sym w:font="Wingdings" w:char="F04A"/>
      </w:r>
    </w:p>
    <w:p w:rsidR="007746BC" w:rsidRDefault="007746BC" w:rsidP="00A743E9">
      <w:pPr>
        <w:spacing w:after="0" w:line="240" w:lineRule="auto"/>
        <w:ind w:left="-567" w:right="-567"/>
        <w:jc w:val="both"/>
        <w:rPr>
          <w:rFonts w:ascii="Kitten Slant Monoline" w:hAnsi="Kitten Slant Monoline"/>
          <w:sz w:val="44"/>
        </w:rPr>
      </w:pPr>
    </w:p>
    <w:p w:rsidR="007746BC" w:rsidRPr="00404400" w:rsidRDefault="007746BC" w:rsidP="007746BC">
      <w:pPr>
        <w:pStyle w:val="Footer"/>
        <w:jc w:val="center"/>
        <w:rPr>
          <w:rFonts w:ascii="latian" w:hAnsi="latian"/>
          <w:sz w:val="36"/>
        </w:rPr>
      </w:pPr>
      <w:r w:rsidRPr="00404400">
        <w:rPr>
          <w:rFonts w:ascii="latian" w:hAnsi="latian"/>
          <w:noProof/>
          <w:sz w:val="36"/>
          <w:lang w:eastAsia="fr-FR"/>
        </w:rPr>
        <w:drawing>
          <wp:inline distT="0" distB="0" distL="0" distR="0" wp14:anchorId="1A3D7768" wp14:editId="431A8EE6">
            <wp:extent cx="388158" cy="136324"/>
            <wp:effectExtent l="0" t="0" r="0" b="0"/>
            <wp:docPr id="8" name="Picture 8" descr="Licence Creative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cence Creative Common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19" cy="138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4400">
        <w:rPr>
          <w:rFonts w:ascii="latian" w:hAnsi="latian"/>
          <w:sz w:val="36"/>
        </w:rPr>
        <w:t xml:space="preserve"> </w:t>
      </w:r>
      <w:r w:rsidRPr="00404400">
        <w:rPr>
          <w:rFonts w:ascii="latian" w:hAnsi="latian"/>
          <w:color w:val="000000" w:themeColor="text1"/>
          <w:sz w:val="36"/>
        </w:rPr>
        <w:t xml:space="preserve">Téléchargé gratuitement sur </w:t>
      </w:r>
      <w:hyperlink r:id="rId8" w:history="1">
        <w:r w:rsidRPr="00404400">
          <w:rPr>
            <w:rStyle w:val="Hyperlink"/>
            <w:rFonts w:ascii="latian" w:hAnsi="latian"/>
            <w:sz w:val="36"/>
          </w:rPr>
          <w:t>http://orpheecole.com</w:t>
        </w:r>
      </w:hyperlink>
    </w:p>
    <w:p w:rsidR="007746BC" w:rsidRPr="00A743E9" w:rsidRDefault="007746BC" w:rsidP="00A743E9">
      <w:pPr>
        <w:spacing w:after="0" w:line="240" w:lineRule="auto"/>
        <w:ind w:left="-567" w:right="-567"/>
        <w:jc w:val="both"/>
        <w:rPr>
          <w:rFonts w:ascii="Kitten Slant Monoline" w:hAnsi="Kitten Slant Monoline"/>
          <w:sz w:val="44"/>
        </w:rPr>
      </w:pPr>
      <w:bookmarkStart w:id="0" w:name="_GoBack"/>
      <w:bookmarkEnd w:id="0"/>
    </w:p>
    <w:p w:rsidR="00A743E9" w:rsidRDefault="00A743E9" w:rsidP="00A743E9">
      <w:pPr>
        <w:spacing w:after="0" w:line="240" w:lineRule="auto"/>
        <w:ind w:left="-567" w:right="-567"/>
        <w:jc w:val="both"/>
        <w:rPr>
          <w:rFonts w:ascii="DK The Cats Whiskers" w:hAnsi="DK The Cats Whiskers"/>
          <w:sz w:val="44"/>
        </w:rPr>
      </w:pPr>
    </w:p>
    <w:p w:rsidR="00A743E9" w:rsidRDefault="00A743E9">
      <w:pPr>
        <w:rPr>
          <w:rFonts w:ascii="DK The Cats Whiskers" w:hAnsi="DK The Cats Whiskers"/>
          <w:sz w:val="44"/>
        </w:rPr>
      </w:pPr>
    </w:p>
    <w:sectPr w:rsidR="00A743E9" w:rsidSect="00A743E9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ustie Bost Arrow Mania">
    <w:panose1 w:val="020005060000000200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K The Cats Whiskers">
    <w:panose1 w:val="00000000000000000000"/>
    <w:charset w:val="00"/>
    <w:family w:val="modern"/>
    <w:notTrueType/>
    <w:pitch w:val="variable"/>
    <w:sig w:usb0="80000007" w:usb1="00000002" w:usb2="00000000" w:usb3="00000000" w:csb0="00000093" w:csb1="00000000"/>
  </w:font>
  <w:font w:name="Granstander Clean">
    <w:panose1 w:val="02000503000000020004"/>
    <w:charset w:val="A2"/>
    <w:family w:val="auto"/>
    <w:pitch w:val="variable"/>
    <w:sig w:usb0="A000002F" w:usb1="5000000A" w:usb2="00000000" w:usb3="00000000" w:csb0="00000092" w:csb1="00000000"/>
  </w:font>
  <w:font w:name="Kitten Slant Monoline">
    <w:panose1 w:val="02000000000000000000"/>
    <w:charset w:val="00"/>
    <w:family w:val="auto"/>
    <w:pitch w:val="variable"/>
    <w:sig w:usb0="0000000F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atian">
    <w:panose1 w:val="00000000000000000000"/>
    <w:charset w:val="00"/>
    <w:family w:val="auto"/>
    <w:pitch w:val="variable"/>
    <w:sig w:usb0="A00000AF" w:usb1="40002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E77143"/>
    <w:multiLevelType w:val="hybridMultilevel"/>
    <w:tmpl w:val="897A88BC"/>
    <w:lvl w:ilvl="0" w:tplc="244605B8">
      <w:start w:val="1"/>
      <w:numFmt w:val="bullet"/>
      <w:lvlText w:val="U"/>
      <w:lvlJc w:val="left"/>
      <w:pPr>
        <w:ind w:left="153" w:hanging="360"/>
      </w:pPr>
      <w:rPr>
        <w:rFonts w:ascii="Austie Bost Arrow Mania" w:hAnsi="Austie Bost Arrow Mania" w:hint="default"/>
        <w:sz w:val="52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3E9"/>
    <w:rsid w:val="000910B0"/>
    <w:rsid w:val="000B5BB9"/>
    <w:rsid w:val="007746BC"/>
    <w:rsid w:val="00A7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82497F-184E-488C-9FD0-AD762700E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43E9"/>
    <w:pPr>
      <w:ind w:left="720"/>
      <w:contextualSpacing/>
    </w:pPr>
  </w:style>
  <w:style w:type="table" w:styleId="TableGrid">
    <w:name w:val="Table Grid"/>
    <w:basedOn w:val="TableNormal"/>
    <w:uiPriority w:val="39"/>
    <w:rsid w:val="00A74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746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46BC"/>
  </w:style>
  <w:style w:type="character" w:styleId="Hyperlink">
    <w:name w:val="Hyperlink"/>
    <w:basedOn w:val="DefaultParagraphFont"/>
    <w:uiPriority w:val="99"/>
    <w:unhideWhenUsed/>
    <w:rsid w:val="007746B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rpheecole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orpheeco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225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Myriam Benkhodja</dc:creator>
  <cp:keywords/>
  <dc:description/>
  <cp:lastModifiedBy>Myriam Benkhodja</cp:lastModifiedBy>
  <cp:revision>3</cp:revision>
  <cp:lastPrinted>2016-09-11T14:12:00Z</cp:lastPrinted>
  <dcterms:created xsi:type="dcterms:W3CDTF">2016-09-11T13:59:00Z</dcterms:created>
  <dcterms:modified xsi:type="dcterms:W3CDTF">2016-09-18T13:50:00Z</dcterms:modified>
</cp:coreProperties>
</file>