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76F" w:rsidRPr="009C1CAA" w:rsidRDefault="00BF68D6" w:rsidP="00F7376F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6478905</wp:posOffset>
            </wp:positionH>
            <wp:positionV relativeFrom="paragraph">
              <wp:posOffset>-123445</wp:posOffset>
            </wp:positionV>
            <wp:extent cx="1469646" cy="86677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646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0FCB" w:rsidRPr="00F50FCB">
        <w:rPr>
          <w:b w:val="0"/>
          <w:noProof/>
        </w:rPr>
        <w:pict>
          <v:roundrect id="AutoShape 10" o:spid="_x0000_s1026" style="position:absolute;left:0;text-align:left;margin-left:5.7pt;margin-top:6.7pt;width:471.9pt;height:41.55pt;z-index:251693056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" strokecolor="#a5a5a5 [2092]" strokeweight="2.25pt">
            <v:stroke dashstyle="1 1" endcap="round"/>
            <v:shadow on="t" color="#d8d8d8 [2732]"/>
            <v:textbox>
              <w:txbxContent>
                <w:p w:rsidR="00F7376F" w:rsidRPr="007C26B8" w:rsidRDefault="00F7376F" w:rsidP="00F7376F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>Maîtrise de la langue</w:t>
                  </w:r>
                </w:p>
              </w:txbxContent>
            </v:textbox>
          </v:roundrect>
        </w:pict>
      </w:r>
      <w:r w:rsidR="00F50FCB" w:rsidRPr="00F50FCB">
        <w:rPr>
          <w:b w:val="0"/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7" type="#_x0000_t65" style="position:absolute;left:0;text-align:left;margin-left:661.3pt;margin-top:13.6pt;width:90.8pt;height:41.55pt;z-index:251694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" adj="17259" strokecolor="#7f7f7f [1612]" strokeweight="1.5pt">
            <v:shadow on="t" color="#d8d8d8 [2732]" opacity=".5" offset="6pt,6pt"/>
            <v:textbox inset=",2.3mm">
              <w:txbxContent>
                <w:p w:rsidR="00F7376F" w:rsidRPr="00A34F7A" w:rsidRDefault="00F7376F" w:rsidP="00F7376F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4F81BD" w:themeColor="accent1"/>
                      <w:sz w:val="44"/>
                    </w:rPr>
                  </w:pPr>
                  <w:r>
                    <w:rPr>
                      <w:rFonts w:ascii="Antipasto" w:hAnsi="Antipasto"/>
                      <w:color w:val="4F81BD" w:themeColor="accent1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F50FCB" w:rsidRPr="00F50FCB">
        <w:rPr>
          <w:b w:val="0"/>
          <w:noProof/>
        </w:rPr>
        <w:pict>
          <v:shape id="AutoShape 9" o:spid="_x0000_s1028" style="position:absolute;left:0;text-align:left;margin-left:-122.2pt;margin-top:63.1pt;width:167.3pt;height:41.7pt;rotation:90;z-index:251692032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F7376F" w:rsidRPr="001F016D" w:rsidRDefault="00F7376F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F7376F" w:rsidRPr="004D4A9A" w:rsidRDefault="00F7376F" w:rsidP="00F7376F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F50FCB" w:rsidRPr="00F50FCB">
        <w:rPr>
          <w:b w:val="0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" o:spid="_x0000_s1043" type="#_x0000_t32" style="position:absolute;left:0;text-align:left;margin-left:-10.95pt;margin-top:-28.55pt;width:1.15pt;height:3642.05pt;flip:y;z-index:2516910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mk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e60Zp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F50FCB" w:rsidRPr="00F50FCB">
        <w:rPr>
          <w:b w:val="0"/>
          <w:noProof/>
        </w:rPr>
        <w:pict>
          <v:rect id="Rectangle 7" o:spid="_x0000_s1029" style="position:absolute;left:0;text-align:left;margin-left:-462.85pt;margin-top:369.1pt;width:845.3pt;height:60.75pt;rotation:-90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FoLGW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F7376F" w:rsidRDefault="00F7376F" w:rsidP="00F7376F"/>
                <w:p w:rsidR="00F7376F" w:rsidRPr="00B75FE6" w:rsidRDefault="00F7376F" w:rsidP="00F7376F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 w:rsidR="00F7376F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F7376F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F7376F" w:rsidRDefault="00F7376F" w:rsidP="00F7376F">
      <w:pPr>
        <w:spacing w:after="0" w:line="240" w:lineRule="auto"/>
      </w:pPr>
      <w:r>
        <w:t xml:space="preserve"> </w:t>
      </w:r>
    </w:p>
    <w:p w:rsidR="00143085" w:rsidRDefault="00143085" w:rsidP="00F7376F">
      <w:pPr>
        <w:spacing w:after="0" w:line="240" w:lineRule="auto"/>
        <w:rPr>
          <w:sz w:val="14"/>
        </w:rPr>
      </w:pPr>
    </w:p>
    <w:p w:rsidR="00143085" w:rsidRPr="00143085" w:rsidRDefault="00143085" w:rsidP="00F7376F">
      <w:pPr>
        <w:spacing w:after="0" w:line="240" w:lineRule="auto"/>
        <w:rPr>
          <w:sz w:val="10"/>
        </w:rPr>
      </w:pPr>
    </w:p>
    <w:p w:rsidR="00F7376F" w:rsidRDefault="00F7376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F7376F" w:rsidRDefault="00F50FCB" w:rsidP="00F7376F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F50FCB">
        <w:rPr>
          <w:b w:val="0"/>
          <w:noProof/>
        </w:rPr>
        <w:pict>
          <v:shape id="_x0000_s1030" type="#_x0000_t65" style="position:absolute;left:0;text-align:left;margin-left:5.6pt;margin-top:.5pt;width:90.8pt;height:41.55pt;z-index:251697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VUIjLq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inset=",3mm,,0">
              <w:txbxContent>
                <w:p w:rsidR="00143085" w:rsidRPr="00143085" w:rsidRDefault="00143085" w:rsidP="0014308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4F81BD" w:themeColor="accent1"/>
                      <w:sz w:val="28"/>
                    </w:rPr>
                  </w:pPr>
                  <w:r w:rsidRPr="00143085">
                    <w:rPr>
                      <w:rFonts w:ascii="Antipasto" w:hAnsi="Antipasto"/>
                      <w:color w:val="4F81BD" w:themeColor="accent1"/>
                      <w:sz w:val="28"/>
                    </w:rPr>
                    <w:t>Vocabulaire</w:t>
                  </w:r>
                </w:p>
                <w:p w:rsidR="00143085" w:rsidRDefault="00143085"/>
              </w:txbxContent>
            </v:textbox>
          </v:shape>
        </w:pict>
      </w:r>
    </w:p>
    <w:p w:rsidR="00F7376F" w:rsidRDefault="00F7376F" w:rsidP="00F7376F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86"/>
        <w:gridCol w:w="2187"/>
        <w:gridCol w:w="2187"/>
        <w:gridCol w:w="2187"/>
        <w:gridCol w:w="2187"/>
        <w:gridCol w:w="2187"/>
        <w:gridCol w:w="2187"/>
      </w:tblGrid>
      <w:tr w:rsidR="00BF68D6" w:rsidTr="00143085">
        <w:tc>
          <w:tcPr>
            <w:tcW w:w="2186" w:type="dxa"/>
            <w:tcBorders>
              <w:top w:val="nil"/>
              <w:left w:val="nil"/>
            </w:tcBorders>
            <w:shd w:val="clear" w:color="auto" w:fill="FFFFFF" w:themeFill="background1"/>
          </w:tcPr>
          <w:p w:rsidR="00BF68D6" w:rsidRDefault="00BF68D6" w:rsidP="00BF68D6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143085" w:rsidRPr="00143085" w:rsidRDefault="00143085" w:rsidP="00143085"/>
        </w:tc>
        <w:tc>
          <w:tcPr>
            <w:tcW w:w="2187" w:type="dxa"/>
            <w:shd w:val="clear" w:color="auto" w:fill="A6A6A6" w:themeFill="background1" w:themeFillShade="A6"/>
          </w:tcPr>
          <w:p w:rsidR="00BF68D6" w:rsidRDefault="00BF68D6" w:rsidP="00BF68D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143085">
              <w:rPr>
                <w:rFonts w:ascii="Antipasto" w:eastAsiaTheme="minorEastAsia" w:hAnsi="Antipasto" w:cstheme="minorBidi"/>
                <w:b w:val="0"/>
                <w:color w:val="FFFFFF" w:themeColor="background1"/>
                <w:szCs w:val="20"/>
              </w:rPr>
              <w:t>Connaissances et compétences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BF68D6" w:rsidRPr="00BF68D6" w:rsidRDefault="00BF68D6" w:rsidP="00BF68D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Période 1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BF68D6" w:rsidRDefault="00BF68D6" w:rsidP="00BF68D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2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BF68D6" w:rsidRDefault="00BF68D6" w:rsidP="00BF68D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3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BF68D6" w:rsidRDefault="00BF68D6" w:rsidP="00BF68D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4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BF68D6" w:rsidRDefault="00BF68D6" w:rsidP="00BF68D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5</w:t>
            </w:r>
          </w:p>
        </w:tc>
      </w:tr>
      <w:tr w:rsidR="00143085" w:rsidTr="00143085">
        <w:trPr>
          <w:trHeight w:val="955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143085" w:rsidRDefault="00143085" w:rsidP="00143085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Le lexique</w:t>
            </w:r>
          </w:p>
        </w:tc>
        <w:tc>
          <w:tcPr>
            <w:tcW w:w="13122" w:type="dxa"/>
            <w:gridSpan w:val="6"/>
            <w:vAlign w:val="center"/>
          </w:tcPr>
          <w:p w:rsidR="00143085" w:rsidRPr="00143085" w:rsidRDefault="00143085" w:rsidP="00143085">
            <w:pPr>
              <w:pStyle w:val="Heading3"/>
              <w:spacing w:before="0"/>
              <w:jc w:val="center"/>
              <w:outlineLvl w:val="2"/>
              <w:rPr>
                <w:rFonts w:ascii="Pere Castor" w:hAnsi="Pere Castor"/>
                <w:sz w:val="28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Utiliser des mots précis pour s’exprimer</w:t>
            </w:r>
          </w:p>
        </w:tc>
      </w:tr>
      <w:tr w:rsidR="00143085" w:rsidTr="00143085">
        <w:trPr>
          <w:trHeight w:val="1253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143085" w:rsidRDefault="00143085" w:rsidP="00143085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L’alphabet</w:t>
            </w:r>
          </w:p>
        </w:tc>
        <w:tc>
          <w:tcPr>
            <w:tcW w:w="2187" w:type="dxa"/>
          </w:tcPr>
          <w:p w:rsidR="00143085" w:rsidRPr="00727036" w:rsidRDefault="00143085" w:rsidP="00BF68D6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Ranger des mots par ordre alphabétique.</w:t>
            </w:r>
          </w:p>
        </w:tc>
        <w:tc>
          <w:tcPr>
            <w:tcW w:w="2187" w:type="dxa"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143085">
              <w:rPr>
                <w:rFonts w:ascii="Pere Castor" w:hAnsi="Pere Castor"/>
                <w:sz w:val="28"/>
                <w:szCs w:val="24"/>
              </w:rPr>
              <w:t>Connaître l’alphabet</w:t>
            </w:r>
          </w:p>
        </w:tc>
        <w:tc>
          <w:tcPr>
            <w:tcW w:w="2187" w:type="dxa"/>
            <w:shd w:val="thinDiagStripe" w:color="auto" w:fill="B8CCE4" w:themeFill="accent1" w:themeFillTint="66"/>
            <w:vAlign w:val="center"/>
          </w:tcPr>
          <w:p w:rsidR="00143085" w:rsidRPr="00143085" w:rsidRDefault="00143085" w:rsidP="00143085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shd w:val="thinDiagStripe" w:color="auto" w:fill="DBE5F1" w:themeFill="accent1" w:themeFillTint="33"/>
            <w:vAlign w:val="center"/>
          </w:tcPr>
          <w:p w:rsidR="00143085" w:rsidRPr="00143085" w:rsidRDefault="00143085" w:rsidP="00143085">
            <w:pPr>
              <w:ind w:left="34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4374" w:type="dxa"/>
            <w:gridSpan w:val="2"/>
            <w:shd w:val="clear" w:color="auto" w:fill="B8CCE4" w:themeFill="accent1" w:themeFillTint="66"/>
            <w:vAlign w:val="center"/>
          </w:tcPr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143085">
              <w:rPr>
                <w:rFonts w:ascii="Pere Castor" w:hAnsi="Pere Castor"/>
                <w:sz w:val="28"/>
                <w:szCs w:val="24"/>
              </w:rPr>
              <w:t>Ranger des mots par ordre alphabétique</w:t>
            </w:r>
          </w:p>
        </w:tc>
      </w:tr>
      <w:tr w:rsidR="00143085" w:rsidTr="00143085"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143085" w:rsidRDefault="00143085" w:rsidP="00143085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Les catégories sémantiques</w:t>
            </w:r>
          </w:p>
        </w:tc>
        <w:tc>
          <w:tcPr>
            <w:tcW w:w="2187" w:type="dxa"/>
            <w:vAlign w:val="center"/>
          </w:tcPr>
          <w:p w:rsidR="00143085" w:rsidRPr="00727036" w:rsidRDefault="00143085" w:rsidP="00143085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- Commencer à classer les noms par catégories sémantiques larges (noms de personnes, noms d’animaux, noms de choses) ou plus étroites et se référant au monde concret (ex. : noms de fruits)</w:t>
            </w:r>
          </w:p>
          <w:p w:rsidR="00143085" w:rsidRPr="00727036" w:rsidRDefault="00143085" w:rsidP="00143085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-Trouver un ou des noms appartenant à une catégorie donnée (ex. un nom d’arbre, un nom de commerçant).</w:t>
            </w:r>
          </w:p>
        </w:tc>
        <w:tc>
          <w:tcPr>
            <w:tcW w:w="2187" w:type="dxa"/>
            <w:shd w:val="thinDiagStripe" w:color="auto" w:fill="DBE5F1" w:themeFill="accent1" w:themeFillTint="33"/>
          </w:tcPr>
          <w:p w:rsidR="00143085" w:rsidRPr="00143085" w:rsidRDefault="00143085" w:rsidP="00143085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shd w:val="clear" w:color="auto" w:fill="B8CCE4" w:themeFill="accent1" w:themeFillTint="66"/>
            <w:vAlign w:val="center"/>
          </w:tcPr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143085">
              <w:rPr>
                <w:rFonts w:ascii="Pere Castor" w:hAnsi="Pere Castor"/>
                <w:sz w:val="28"/>
                <w:szCs w:val="24"/>
              </w:rPr>
              <w:t>Les catégories sémantiques larges</w:t>
            </w:r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r w:rsidRPr="00143085">
              <w:rPr>
                <w:rFonts w:ascii="Pere Castor" w:hAnsi="Pere Castor"/>
                <w:sz w:val="28"/>
                <w:szCs w:val="24"/>
              </w:rPr>
              <w:t>(nom de personne/de chose/d’animal) :</w:t>
            </w:r>
          </w:p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C</w:t>
            </w:r>
            <w:r w:rsidRPr="00143085">
              <w:rPr>
                <w:rFonts w:ascii="Pere Castor" w:hAnsi="Pere Castor"/>
                <w:sz w:val="28"/>
                <w:szCs w:val="24"/>
              </w:rPr>
              <w:t>lasser les noms par catégorie</w:t>
            </w:r>
          </w:p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T</w:t>
            </w:r>
            <w:r w:rsidRPr="00143085">
              <w:rPr>
                <w:rFonts w:ascii="Pere Castor" w:hAnsi="Pere Castor"/>
                <w:sz w:val="28"/>
                <w:szCs w:val="24"/>
              </w:rPr>
              <w:t>rouver un ou des noms appartenant à une catégorie</w:t>
            </w:r>
          </w:p>
        </w:tc>
        <w:tc>
          <w:tcPr>
            <w:tcW w:w="2187" w:type="dxa"/>
            <w:shd w:val="clear" w:color="auto" w:fill="DBE5F1" w:themeFill="accent1" w:themeFillTint="33"/>
            <w:vAlign w:val="center"/>
          </w:tcPr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143085">
              <w:rPr>
                <w:rFonts w:ascii="Pere Castor" w:hAnsi="Pere Castor"/>
                <w:sz w:val="28"/>
                <w:szCs w:val="24"/>
              </w:rPr>
              <w:t>Les catégories sémantiques plus étroites (nom de fruit/de leur/d’aliment etc.)</w:t>
            </w:r>
          </w:p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C</w:t>
            </w:r>
            <w:r w:rsidRPr="00143085">
              <w:rPr>
                <w:rFonts w:ascii="Pere Castor" w:hAnsi="Pere Castor"/>
                <w:sz w:val="28"/>
                <w:szCs w:val="24"/>
              </w:rPr>
              <w:t>lasser les noms par catégorie</w:t>
            </w:r>
          </w:p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T</w:t>
            </w:r>
            <w:r w:rsidRPr="00143085">
              <w:rPr>
                <w:rFonts w:ascii="Pere Castor" w:hAnsi="Pere Castor"/>
                <w:sz w:val="28"/>
                <w:szCs w:val="24"/>
              </w:rPr>
              <w:t>rouver un ou des noms appartenant à une catégorie</w:t>
            </w:r>
          </w:p>
        </w:tc>
        <w:tc>
          <w:tcPr>
            <w:tcW w:w="2187" w:type="dxa"/>
            <w:shd w:val="thinDiagStripe" w:color="auto" w:fill="B8CCE4" w:themeFill="accent1" w:themeFillTint="66"/>
          </w:tcPr>
          <w:p w:rsidR="00143085" w:rsidRPr="00143085" w:rsidRDefault="00143085" w:rsidP="00143085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shd w:val="thinDiagStripe" w:color="auto" w:fill="DBE5F1" w:themeFill="accent1" w:themeFillTint="33"/>
          </w:tcPr>
          <w:p w:rsidR="00143085" w:rsidRPr="00143085" w:rsidRDefault="00143085" w:rsidP="00143085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</w:tr>
      <w:tr w:rsidR="00143085" w:rsidTr="00143085">
        <w:trPr>
          <w:trHeight w:val="1513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143085" w:rsidRDefault="00143085" w:rsidP="00143085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Les contraires</w:t>
            </w:r>
          </w:p>
        </w:tc>
        <w:tc>
          <w:tcPr>
            <w:tcW w:w="2187" w:type="dxa"/>
            <w:vAlign w:val="center"/>
          </w:tcPr>
          <w:p w:rsidR="00143085" w:rsidRPr="00727036" w:rsidRDefault="00143085" w:rsidP="00143085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Trouver un mot de sens opposé pour un adjectif qualificatif ou un verbe d’action.</w:t>
            </w:r>
          </w:p>
        </w:tc>
        <w:tc>
          <w:tcPr>
            <w:tcW w:w="2187" w:type="dxa"/>
            <w:shd w:val="thinDiagStripe" w:color="auto" w:fill="DBE5F1" w:themeFill="accent1" w:themeFillTint="33"/>
          </w:tcPr>
          <w:p w:rsidR="00143085" w:rsidRPr="00143085" w:rsidRDefault="00143085" w:rsidP="00143085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shd w:val="thinDiagStripe" w:color="auto" w:fill="B8CCE4" w:themeFill="accent1" w:themeFillTint="66"/>
          </w:tcPr>
          <w:p w:rsidR="00143085" w:rsidRPr="00143085" w:rsidRDefault="00143085" w:rsidP="00143085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shd w:val="thinDiagStripe" w:color="auto" w:fill="DBE5F1" w:themeFill="accent1" w:themeFillTint="33"/>
          </w:tcPr>
          <w:p w:rsidR="00143085" w:rsidRPr="00143085" w:rsidRDefault="00143085" w:rsidP="00143085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shd w:val="clear" w:color="auto" w:fill="B8CCE4" w:themeFill="accent1" w:themeFillTint="66"/>
            <w:vAlign w:val="center"/>
          </w:tcPr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143085">
              <w:rPr>
                <w:rFonts w:ascii="Pere Castor" w:hAnsi="Pere Castor"/>
                <w:sz w:val="28"/>
                <w:szCs w:val="24"/>
              </w:rPr>
              <w:t>Le contraire des verbes d’action</w:t>
            </w:r>
          </w:p>
        </w:tc>
        <w:tc>
          <w:tcPr>
            <w:tcW w:w="2187" w:type="dxa"/>
            <w:shd w:val="clear" w:color="auto" w:fill="DBE5F1" w:themeFill="accent1" w:themeFillTint="33"/>
            <w:vAlign w:val="center"/>
          </w:tcPr>
          <w:p w:rsidR="00143085" w:rsidRPr="00143085" w:rsidRDefault="00143085" w:rsidP="00143085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143085">
              <w:rPr>
                <w:rFonts w:ascii="Pere Castor" w:hAnsi="Pere Castor"/>
                <w:sz w:val="28"/>
                <w:szCs w:val="24"/>
              </w:rPr>
              <w:t>Le contraire des adjectifs qualificatifs</w:t>
            </w:r>
          </w:p>
        </w:tc>
      </w:tr>
    </w:tbl>
    <w:p w:rsidR="00F7376F" w:rsidRPr="00143085" w:rsidRDefault="00F7376F" w:rsidP="00143085">
      <w:pPr>
        <w:pStyle w:val="Heading3"/>
        <w:spacing w:before="0"/>
        <w:rPr>
          <w:rFonts w:ascii="Arial Rounded MT Bold" w:eastAsia="Malgun Gothic" w:hAnsi="Arial Rounded MT Bold" w:cs="Andalus"/>
          <w:b w:val="0"/>
          <w:color w:val="A6A6A6"/>
        </w:rPr>
      </w:pPr>
      <w:r>
        <w:rPr>
          <w:b w:val="0"/>
          <w:color w:val="4BACC6" w:themeColor="accent5"/>
        </w:rPr>
        <w:t xml:space="preserve">                                                                                                       </w:t>
      </w:r>
      <w:r w:rsidR="00143085">
        <w:rPr>
          <w:b w:val="0"/>
          <w:color w:val="4BACC6" w:themeColor="accent5"/>
        </w:rPr>
        <w:t xml:space="preserve">                               </w:t>
      </w:r>
    </w:p>
    <w:p w:rsidR="00F7376F" w:rsidRDefault="00F7376F"/>
    <w:p w:rsidR="00727036" w:rsidRDefault="00727036"/>
    <w:p w:rsidR="006349B9" w:rsidRPr="006349B9" w:rsidRDefault="006349B9" w:rsidP="006349B9">
      <w:pPr>
        <w:rPr>
          <w:rFonts w:ascii="Geometr231 BT" w:hAnsi="Geometr231 BT"/>
        </w:rPr>
      </w:pPr>
      <w:r w:rsidRPr="006349B9">
        <w:rPr>
          <w:rFonts w:ascii="Geometr231 BT" w:hAnsi="Geometr231 BT"/>
          <w:color w:val="808080" w:themeColor="background1" w:themeShade="80"/>
        </w:rPr>
        <w:t>Téléchargé gratuitement sur</w:t>
      </w:r>
      <w:r w:rsidRPr="006349B9">
        <w:rPr>
          <w:rFonts w:ascii="Geometr231 BT" w:hAnsi="Geometr231 BT"/>
        </w:rPr>
        <w:t xml:space="preserve"> http://orpheecole.com</w:t>
      </w:r>
    </w:p>
    <w:p w:rsidR="00143085" w:rsidRPr="009C1CAA" w:rsidRDefault="00143085" w:rsidP="00143085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>
        <w:rPr>
          <w:b w:val="0"/>
          <w:noProof/>
          <w:lang w:eastAsia="ko-KR"/>
        </w:rPr>
        <w:lastRenderedPageBreak/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6478905</wp:posOffset>
            </wp:positionH>
            <wp:positionV relativeFrom="paragraph">
              <wp:posOffset>-123445</wp:posOffset>
            </wp:positionV>
            <wp:extent cx="1469646" cy="866775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646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0FCB" w:rsidRPr="00F50FCB">
        <w:rPr>
          <w:b w:val="0"/>
          <w:noProof/>
        </w:rPr>
        <w:pict>
          <v:roundrect id="_x0000_s1031" style="position:absolute;left:0;text-align:left;margin-left:5.7pt;margin-top:6.7pt;width:471.9pt;height:41.55pt;z-index:251702272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" strokecolor="#a5a5a5 [2092]" strokeweight="2.25pt">
            <v:stroke dashstyle="1 1" endcap="round"/>
            <v:shadow on="t" color="#d8d8d8 [2732]"/>
            <v:textbox>
              <w:txbxContent>
                <w:p w:rsidR="00143085" w:rsidRPr="007C26B8" w:rsidRDefault="00143085" w:rsidP="00143085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>Maîtrise de la langue</w:t>
                  </w:r>
                </w:p>
              </w:txbxContent>
            </v:textbox>
          </v:roundrect>
        </w:pict>
      </w:r>
      <w:r w:rsidR="00F50FCB" w:rsidRPr="00F50FCB">
        <w:rPr>
          <w:b w:val="0"/>
          <w:noProof/>
        </w:rPr>
        <w:pict>
          <v:shape id="_x0000_s1032" type="#_x0000_t65" style="position:absolute;left:0;text-align:left;margin-left:661.3pt;margin-top:13.6pt;width:90.8pt;height:41.55pt;z-index:251703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" adj="17259" strokecolor="#7f7f7f [1612]" strokeweight="1.5pt">
            <v:shadow on="t" color="#d8d8d8 [2732]" opacity=".5" offset="6pt,6pt"/>
            <v:textbox inset=",2.3mm">
              <w:txbxContent>
                <w:p w:rsidR="00143085" w:rsidRPr="00A34F7A" w:rsidRDefault="00143085" w:rsidP="00143085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4F81BD" w:themeColor="accent1"/>
                      <w:sz w:val="44"/>
                    </w:rPr>
                  </w:pPr>
                  <w:r>
                    <w:rPr>
                      <w:rFonts w:ascii="Antipasto" w:hAnsi="Antipasto"/>
                      <w:color w:val="4F81BD" w:themeColor="accent1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F50FCB" w:rsidRPr="00F50FCB">
        <w:rPr>
          <w:b w:val="0"/>
          <w:noProof/>
        </w:rPr>
        <w:pict>
          <v:shape id="_x0000_s1033" style="position:absolute;left:0;text-align:left;margin-left:-122.2pt;margin-top:63.1pt;width:167.3pt;height:41.7pt;rotation:90;z-index:251701248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143085" w:rsidRPr="001F016D" w:rsidRDefault="00143085" w:rsidP="0014308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143085" w:rsidRPr="004D4A9A" w:rsidRDefault="00143085" w:rsidP="00143085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="00F50FCB" w:rsidRPr="00F50FCB">
        <w:rPr>
          <w:b w:val="0"/>
          <w:noProof/>
        </w:rPr>
        <w:pict>
          <v:shape id="_x0000_s1042" type="#_x0000_t32" style="position:absolute;left:0;text-align:left;margin-left:-10.95pt;margin-top:-28.55pt;width:1.15pt;height:3642.05pt;flip:y;z-index:2517002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5d2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DYOXdl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="00F50FCB" w:rsidRPr="00F50FCB">
        <w:rPr>
          <w:b w:val="0"/>
          <w:noProof/>
        </w:rPr>
        <w:pict>
          <v:rect id="_x0000_s1034" style="position:absolute;left:0;text-align:left;margin-left:-462.85pt;margin-top:369.1pt;width:845.3pt;height:60.75pt;rotation:-90;z-index:2516992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C/3/lyqAgAAVA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143085" w:rsidRDefault="00143085" w:rsidP="00143085"/>
                <w:p w:rsidR="00143085" w:rsidRPr="00B75FE6" w:rsidRDefault="00143085" w:rsidP="00143085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 </w:t>
      </w:r>
      <w:r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143085" w:rsidRDefault="00143085" w:rsidP="00143085">
      <w:pPr>
        <w:spacing w:after="0" w:line="240" w:lineRule="auto"/>
      </w:pPr>
      <w:r>
        <w:t xml:space="preserve"> </w:t>
      </w:r>
    </w:p>
    <w:p w:rsidR="00143085" w:rsidRDefault="00143085" w:rsidP="00143085">
      <w:pPr>
        <w:spacing w:after="0" w:line="240" w:lineRule="auto"/>
        <w:rPr>
          <w:sz w:val="14"/>
        </w:rPr>
      </w:pPr>
    </w:p>
    <w:p w:rsidR="00143085" w:rsidRPr="00143085" w:rsidRDefault="00143085" w:rsidP="00143085">
      <w:pPr>
        <w:spacing w:after="0" w:line="240" w:lineRule="auto"/>
        <w:rPr>
          <w:sz w:val="10"/>
        </w:rPr>
      </w:pPr>
    </w:p>
    <w:p w:rsidR="00143085" w:rsidRDefault="00143085" w:rsidP="00143085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>
        <w:rPr>
          <w:b w:val="0"/>
          <w:color w:val="4BACC6" w:themeColor="accent5"/>
        </w:rPr>
        <w:t xml:space="preserve">                                                    </w:t>
      </w:r>
    </w:p>
    <w:p w:rsidR="00143085" w:rsidRDefault="00F50FCB" w:rsidP="00143085">
      <w:pPr>
        <w:pStyle w:val="Heading3"/>
        <w:spacing w:before="0"/>
        <w:ind w:left="-142"/>
        <w:jc w:val="center"/>
        <w:rPr>
          <w:b w:val="0"/>
          <w:color w:val="4BACC6" w:themeColor="accent5"/>
        </w:rPr>
      </w:pPr>
      <w:r w:rsidRPr="00F50FCB">
        <w:rPr>
          <w:b w:val="0"/>
          <w:noProof/>
        </w:rPr>
        <w:pict>
          <v:shape id="_x0000_s1035" type="#_x0000_t65" style="position:absolute;left:0;text-align:left;margin-left:5.6pt;margin-top:.5pt;width:90.8pt;height:41.55pt;z-index:2517053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" adj="17259" strokecolor="#7f7f7f [1612]" strokeweight="1.5pt">
            <v:shadow on="t" color="#d8d8d8 [2732]" opacity=".5" offset="6pt,6pt"/>
            <v:textbox inset=",3mm,,0">
              <w:txbxContent>
                <w:p w:rsidR="00143085" w:rsidRPr="00143085" w:rsidRDefault="00143085" w:rsidP="00143085">
                  <w:pPr>
                    <w:spacing w:after="0" w:line="240" w:lineRule="auto"/>
                    <w:ind w:right="-66"/>
                    <w:jc w:val="center"/>
                    <w:rPr>
                      <w:rFonts w:ascii="Antipasto" w:hAnsi="Antipasto"/>
                      <w:color w:val="4F81BD" w:themeColor="accent1"/>
                      <w:sz w:val="28"/>
                    </w:rPr>
                  </w:pPr>
                  <w:r>
                    <w:rPr>
                      <w:rFonts w:ascii="Antipasto" w:hAnsi="Antipasto"/>
                      <w:color w:val="4F81BD" w:themeColor="accent1"/>
                      <w:sz w:val="28"/>
                    </w:rPr>
                    <w:t>Orthographe</w:t>
                  </w:r>
                </w:p>
                <w:p w:rsidR="00143085" w:rsidRDefault="00143085" w:rsidP="00143085"/>
              </w:txbxContent>
            </v:textbox>
          </v:shape>
        </w:pict>
      </w:r>
    </w:p>
    <w:p w:rsidR="00143085" w:rsidRDefault="00143085" w:rsidP="00143085">
      <w:pPr>
        <w:pStyle w:val="Heading3"/>
        <w:spacing w:before="0"/>
        <w:ind w:left="-142"/>
        <w:jc w:val="center"/>
        <w:rPr>
          <w:b w:val="0"/>
          <w:color w:val="4BACC6" w:themeColor="accent5"/>
          <w:sz w:val="18"/>
        </w:rPr>
      </w:pP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86"/>
        <w:gridCol w:w="2317"/>
        <w:gridCol w:w="2057"/>
        <w:gridCol w:w="2187"/>
        <w:gridCol w:w="2187"/>
        <w:gridCol w:w="2187"/>
        <w:gridCol w:w="2187"/>
      </w:tblGrid>
      <w:tr w:rsidR="00143085" w:rsidTr="00727036">
        <w:tc>
          <w:tcPr>
            <w:tcW w:w="2186" w:type="dxa"/>
            <w:tcBorders>
              <w:top w:val="nil"/>
              <w:left w:val="nil"/>
            </w:tcBorders>
            <w:shd w:val="clear" w:color="auto" w:fill="FFFFFF" w:themeFill="background1"/>
          </w:tcPr>
          <w:p w:rsidR="00143085" w:rsidRDefault="00143085" w:rsidP="003949AD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143085" w:rsidRPr="00143085" w:rsidRDefault="00143085" w:rsidP="003949AD"/>
        </w:tc>
        <w:tc>
          <w:tcPr>
            <w:tcW w:w="2317" w:type="dxa"/>
            <w:shd w:val="clear" w:color="auto" w:fill="A6A6A6" w:themeFill="background1" w:themeFillShade="A6"/>
          </w:tcPr>
          <w:p w:rsidR="00143085" w:rsidRDefault="00143085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143085">
              <w:rPr>
                <w:rFonts w:ascii="Antipasto" w:eastAsiaTheme="minorEastAsia" w:hAnsi="Antipasto" w:cstheme="minorBidi"/>
                <w:b w:val="0"/>
                <w:color w:val="FFFFFF" w:themeColor="background1"/>
                <w:szCs w:val="20"/>
              </w:rPr>
              <w:t>Connaissances et compétences</w:t>
            </w:r>
          </w:p>
        </w:tc>
        <w:tc>
          <w:tcPr>
            <w:tcW w:w="2057" w:type="dxa"/>
            <w:shd w:val="clear" w:color="auto" w:fill="A6A6A6" w:themeFill="background1" w:themeFillShade="A6"/>
          </w:tcPr>
          <w:p w:rsidR="00143085" w:rsidRPr="00BF68D6" w:rsidRDefault="00143085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Période 1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143085" w:rsidRDefault="00143085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2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143085" w:rsidRDefault="00143085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3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143085" w:rsidRDefault="00143085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4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143085" w:rsidRDefault="00143085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5</w:t>
            </w:r>
          </w:p>
        </w:tc>
      </w:tr>
      <w:tr w:rsidR="00727036" w:rsidTr="00727036">
        <w:trPr>
          <w:trHeight w:val="955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727036" w:rsidRDefault="00727036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Copie</w:t>
            </w:r>
          </w:p>
        </w:tc>
        <w:tc>
          <w:tcPr>
            <w:tcW w:w="2317" w:type="dxa"/>
            <w:vAlign w:val="center"/>
          </w:tcPr>
          <w:p w:rsidR="00727036" w:rsidRPr="00727036" w:rsidRDefault="00727036" w:rsidP="00727036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Recopier sans erreur un texte court (2 à 5 lignes).</w:t>
            </w:r>
          </w:p>
        </w:tc>
        <w:tc>
          <w:tcPr>
            <w:tcW w:w="2057" w:type="dxa"/>
            <w:shd w:val="clear" w:color="auto" w:fill="DBE5F1" w:themeFill="accent1" w:themeFillTint="33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Copie 1 ligne</w:t>
            </w:r>
          </w:p>
        </w:tc>
        <w:tc>
          <w:tcPr>
            <w:tcW w:w="2187" w:type="dxa"/>
            <w:shd w:val="clear" w:color="auto" w:fill="B8CCE4" w:themeFill="accent1" w:themeFillTint="66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Copie 2 lignes</w:t>
            </w:r>
          </w:p>
        </w:tc>
        <w:tc>
          <w:tcPr>
            <w:tcW w:w="2187" w:type="dxa"/>
            <w:shd w:val="clear" w:color="auto" w:fill="DBE5F1" w:themeFill="accent1" w:themeFillTint="33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Copie 3 lignes</w:t>
            </w:r>
          </w:p>
        </w:tc>
        <w:tc>
          <w:tcPr>
            <w:tcW w:w="2187" w:type="dxa"/>
            <w:shd w:val="clear" w:color="auto" w:fill="B8CCE4" w:themeFill="accent1" w:themeFillTint="66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Copie 4 lignes</w:t>
            </w:r>
          </w:p>
        </w:tc>
        <w:tc>
          <w:tcPr>
            <w:tcW w:w="2187" w:type="dxa"/>
            <w:shd w:val="clear" w:color="auto" w:fill="DBE5F1" w:themeFill="accent1" w:themeFillTint="33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Copie 5 lignes</w:t>
            </w:r>
          </w:p>
        </w:tc>
      </w:tr>
      <w:tr w:rsidR="00727036" w:rsidTr="00727036">
        <w:trPr>
          <w:trHeight w:val="1253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727036" w:rsidRDefault="00727036" w:rsidP="00727036">
            <w:pPr>
              <w:pStyle w:val="Heading3"/>
              <w:spacing w:before="0"/>
              <w:jc w:val="center"/>
              <w:outlineLvl w:val="2"/>
              <w:rPr>
                <w:rFonts w:ascii="Curse Casual JVE" w:hAnsi="Curse Casual JVE"/>
                <w:b w:val="0"/>
                <w:color w:val="FFFFFF" w:themeColor="background1"/>
                <w:sz w:val="40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Mots outils</w:t>
            </w:r>
          </w:p>
          <w:p w:rsidR="00727036" w:rsidRPr="00143085" w:rsidRDefault="00727036" w:rsidP="00727036">
            <w:pPr>
              <w:pStyle w:val="Heading3"/>
              <w:spacing w:before="0"/>
              <w:jc w:val="center"/>
              <w:outlineLvl w:val="2"/>
            </w:pPr>
            <w:r w:rsidRPr="00143085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Mots appris</w:t>
            </w:r>
          </w:p>
        </w:tc>
        <w:tc>
          <w:tcPr>
            <w:tcW w:w="2317" w:type="dxa"/>
            <w:vAlign w:val="center"/>
          </w:tcPr>
          <w:p w:rsidR="00727036" w:rsidRPr="00727036" w:rsidRDefault="00727036" w:rsidP="00727036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Écrire sans erreur des mots appris.</w:t>
            </w:r>
          </w:p>
        </w:tc>
        <w:tc>
          <w:tcPr>
            <w:tcW w:w="10805" w:type="dxa"/>
            <w:gridSpan w:val="5"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727036" w:rsidRPr="00727036" w:rsidRDefault="00727036" w:rsidP="00727036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D</w:t>
            </w:r>
            <w:r w:rsidRPr="00727036">
              <w:rPr>
                <w:rFonts w:ascii="Pere Castor" w:hAnsi="Pere Castor"/>
                <w:sz w:val="28"/>
                <w:szCs w:val="24"/>
              </w:rPr>
              <w:t>’après la fréquence des mots-outils</w:t>
            </w:r>
            <w:r>
              <w:rPr>
                <w:rFonts w:ascii="Pere Castor" w:hAnsi="Pere Castor"/>
                <w:sz w:val="28"/>
                <w:szCs w:val="24"/>
              </w:rPr>
              <w:t xml:space="preserve"> et </w:t>
            </w:r>
            <w:r w:rsidRPr="00727036">
              <w:rPr>
                <w:rFonts w:ascii="Pere Castor" w:hAnsi="Pere Castor"/>
                <w:sz w:val="28"/>
                <w:szCs w:val="24"/>
              </w:rPr>
              <w:t>selon les mots rencontrés dans les albums et les mots référents (cf. fiches sons)</w:t>
            </w:r>
          </w:p>
          <w:p w:rsidR="00727036" w:rsidRPr="00143085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D</w:t>
            </w:r>
            <w:r w:rsidRPr="00727036">
              <w:rPr>
                <w:rFonts w:ascii="Pere Castor" w:hAnsi="Pere Castor"/>
                <w:sz w:val="28"/>
                <w:szCs w:val="24"/>
              </w:rPr>
              <w:t>ictées préparées</w:t>
            </w:r>
          </w:p>
        </w:tc>
      </w:tr>
      <w:tr w:rsidR="00727036" w:rsidTr="00727036"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727036" w:rsidRDefault="00727036" w:rsidP="0072703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Mots simples</w:t>
            </w:r>
          </w:p>
        </w:tc>
        <w:tc>
          <w:tcPr>
            <w:tcW w:w="2317" w:type="dxa"/>
            <w:vAlign w:val="center"/>
          </w:tcPr>
          <w:p w:rsidR="00727036" w:rsidRPr="00727036" w:rsidRDefault="00727036" w:rsidP="00727036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Écrire sans erreur de manière autonome des mots simples en respectant les correspondances entre lettres et sons.</w:t>
            </w:r>
          </w:p>
        </w:tc>
        <w:tc>
          <w:tcPr>
            <w:tcW w:w="10805" w:type="dxa"/>
            <w:gridSpan w:val="5"/>
            <w:shd w:val="clear" w:color="auto" w:fill="B8CCE4" w:themeFill="accent1" w:themeFillTint="66"/>
            <w:vAlign w:val="center"/>
          </w:tcPr>
          <w:p w:rsidR="00727036" w:rsidRPr="00727036" w:rsidRDefault="00727036" w:rsidP="00727036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D</w:t>
            </w:r>
            <w:r w:rsidRPr="00727036">
              <w:rPr>
                <w:rFonts w:ascii="Pere Castor" w:hAnsi="Pere Castor"/>
                <w:sz w:val="28"/>
                <w:szCs w:val="24"/>
              </w:rPr>
              <w:t>’après la progression de phonologie</w:t>
            </w:r>
          </w:p>
          <w:p w:rsidR="00727036" w:rsidRPr="00143085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>
              <w:rPr>
                <w:rFonts w:ascii="Pere Castor" w:hAnsi="Pere Castor"/>
                <w:sz w:val="28"/>
                <w:szCs w:val="24"/>
              </w:rPr>
              <w:t>D</w:t>
            </w:r>
            <w:r w:rsidRPr="00727036">
              <w:rPr>
                <w:rFonts w:ascii="Pere Castor" w:hAnsi="Pere Castor"/>
                <w:sz w:val="28"/>
                <w:szCs w:val="24"/>
              </w:rPr>
              <w:t>ictées de syllabes, dictées de mots inventés, dictées de mots simples</w:t>
            </w:r>
          </w:p>
        </w:tc>
      </w:tr>
      <w:tr w:rsidR="00727036" w:rsidTr="00727036">
        <w:trPr>
          <w:trHeight w:val="1513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727036" w:rsidRDefault="00727036" w:rsidP="00727036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Autres</w:t>
            </w:r>
          </w:p>
        </w:tc>
        <w:tc>
          <w:tcPr>
            <w:tcW w:w="2317" w:type="dxa"/>
            <w:vAlign w:val="center"/>
          </w:tcPr>
          <w:p w:rsidR="00727036" w:rsidRPr="00727036" w:rsidRDefault="00727036" w:rsidP="00727036">
            <w:pPr>
              <w:pStyle w:val="Heading3"/>
              <w:spacing w:before="0"/>
              <w:jc w:val="center"/>
              <w:outlineLvl w:val="2"/>
              <w:rPr>
                <w:rFonts w:ascii="Antipasto" w:hAnsi="Antipasto"/>
                <w:sz w:val="20"/>
                <w:szCs w:val="20"/>
              </w:rPr>
            </w:pPr>
            <w:r w:rsidRPr="00727036">
              <w:rPr>
                <w:rFonts w:ascii="Antipasto" w:hAnsi="Antipasto"/>
                <w:sz w:val="20"/>
                <w:szCs w:val="20"/>
              </w:rPr>
              <w:t>- Commencer à utiliser de manière autonome les marques du genre et du nombre (pluriel du nom, féminin de l’adjectif, terminaison -nt des verbes du 1er groupe).</w:t>
            </w:r>
            <w:r w:rsidRPr="00727036">
              <w:rPr>
                <w:rFonts w:ascii="Antipasto" w:hAnsi="Antipasto"/>
                <w:sz w:val="20"/>
                <w:szCs w:val="20"/>
              </w:rPr>
              <w:br/>
              <w:t>- Commencer à utiliser correctement la majuscule (débuts de phrase, noms propres de personne).</w:t>
            </w:r>
          </w:p>
        </w:tc>
        <w:tc>
          <w:tcPr>
            <w:tcW w:w="4244" w:type="dxa"/>
            <w:gridSpan w:val="2"/>
            <w:shd w:val="clear" w:color="auto" w:fill="DBE5F1" w:themeFill="accent1" w:themeFillTint="33"/>
            <w:vAlign w:val="center"/>
          </w:tcPr>
          <w:p w:rsidR="00727036" w:rsidRPr="00143085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Majuscule et point</w:t>
            </w:r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r w:rsidRPr="00727036">
              <w:rPr>
                <w:rFonts w:ascii="Pere Castor" w:hAnsi="Pere Castor"/>
                <w:sz w:val="28"/>
                <w:szCs w:val="24"/>
              </w:rPr>
              <w:t>(à revoir sur toute l’année...)</w:t>
            </w:r>
          </w:p>
        </w:tc>
        <w:tc>
          <w:tcPr>
            <w:tcW w:w="2187" w:type="dxa"/>
            <w:shd w:val="clear" w:color="auto" w:fill="B8CCE4" w:themeFill="accent1" w:themeFillTint="66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-s du pluriel des noms</w:t>
            </w:r>
          </w:p>
        </w:tc>
        <w:tc>
          <w:tcPr>
            <w:tcW w:w="2187" w:type="dxa"/>
            <w:shd w:val="clear" w:color="auto" w:fill="DBE5F1" w:themeFill="accent1" w:themeFillTint="33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-nt des verbes au présent</w:t>
            </w:r>
          </w:p>
        </w:tc>
        <w:tc>
          <w:tcPr>
            <w:tcW w:w="2187" w:type="dxa"/>
            <w:shd w:val="clear" w:color="auto" w:fill="B8CCE4" w:themeFill="accent1" w:themeFillTint="66"/>
            <w:vAlign w:val="center"/>
          </w:tcPr>
          <w:p w:rsidR="00727036" w:rsidRPr="00727036" w:rsidRDefault="00727036" w:rsidP="00727036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727036">
              <w:rPr>
                <w:rFonts w:ascii="Pere Castor" w:hAnsi="Pere Castor"/>
                <w:sz w:val="28"/>
                <w:szCs w:val="24"/>
              </w:rPr>
              <w:t>-e du féminin des adjectifs</w:t>
            </w:r>
          </w:p>
        </w:tc>
      </w:tr>
    </w:tbl>
    <w:p w:rsidR="00143085" w:rsidRPr="00143085" w:rsidRDefault="00143085" w:rsidP="00143085">
      <w:pPr>
        <w:pStyle w:val="Heading3"/>
        <w:spacing w:before="0"/>
        <w:rPr>
          <w:rFonts w:ascii="Arial Rounded MT Bold" w:eastAsia="Malgun Gothic" w:hAnsi="Arial Rounded MT Bold" w:cs="Andalus"/>
          <w:b w:val="0"/>
          <w:color w:val="A6A6A6"/>
        </w:rPr>
      </w:pPr>
      <w:r>
        <w:rPr>
          <w:b w:val="0"/>
          <w:color w:val="4BACC6" w:themeColor="accent5"/>
        </w:rPr>
        <w:t xml:space="preserve">                                                                                                                                      </w:t>
      </w:r>
    </w:p>
    <w:p w:rsidR="00143085" w:rsidRDefault="00143085" w:rsidP="00143085"/>
    <w:p w:rsidR="00727036" w:rsidRDefault="00727036" w:rsidP="00727036"/>
    <w:p w:rsidR="006349B9" w:rsidRDefault="006349B9" w:rsidP="00727036"/>
    <w:p w:rsidR="00727036" w:rsidRDefault="00727036" w:rsidP="00727036"/>
    <w:p w:rsidR="006349B9" w:rsidRPr="006349B9" w:rsidRDefault="006349B9" w:rsidP="006349B9">
      <w:pPr>
        <w:rPr>
          <w:rFonts w:ascii="Geometr231 BT" w:hAnsi="Geometr231 BT"/>
        </w:rPr>
      </w:pPr>
      <w:r w:rsidRPr="006349B9">
        <w:rPr>
          <w:rFonts w:ascii="Geometr231 BT" w:hAnsi="Geometr231 BT"/>
          <w:color w:val="808080" w:themeColor="background1" w:themeShade="80"/>
        </w:rPr>
        <w:t>Téléchargé gratuitement sur</w:t>
      </w:r>
      <w:r w:rsidRPr="006349B9">
        <w:rPr>
          <w:rFonts w:ascii="Geometr231 BT" w:hAnsi="Geometr231 BT"/>
        </w:rPr>
        <w:t xml:space="preserve"> http://orpheecole.com</w:t>
      </w:r>
    </w:p>
    <w:p w:rsidR="00727036" w:rsidRPr="009C1CAA" w:rsidRDefault="00F50FCB" w:rsidP="00727036">
      <w:pPr>
        <w:pStyle w:val="Heading3"/>
        <w:spacing w:before="0"/>
        <w:ind w:left="4814" w:right="1" w:firstLine="850"/>
        <w:jc w:val="right"/>
        <w:rPr>
          <w:rFonts w:ascii="Arial Rounded MT Bold" w:eastAsia="Malgun Gothic" w:hAnsi="Arial Rounded MT Bold" w:cs="Andalus"/>
          <w:b w:val="0"/>
          <w:color w:val="A6A6A6"/>
          <w:sz w:val="28"/>
          <w:u w:val="single"/>
        </w:rPr>
      </w:pPr>
      <w:r w:rsidRPr="00F50FCB">
        <w:rPr>
          <w:b w:val="0"/>
          <w:noProof/>
        </w:rPr>
        <w:lastRenderedPageBreak/>
        <w:pict>
          <v:shape id="_x0000_s1036" type="#_x0000_t65" style="position:absolute;left:0;text-align:left;margin-left:661.3pt;margin-top:-2.35pt;width:90.8pt;height:41.55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" adj="17259" strokecolor="#7f7f7f [1612]" strokeweight="1.5pt">
            <v:shadow on="t" color="#d8d8d8 [2732]" opacity=".5" offset="6pt,6pt"/>
            <v:textbox inset=",2.3mm">
              <w:txbxContent>
                <w:p w:rsidR="00727036" w:rsidRPr="00A34F7A" w:rsidRDefault="00727036" w:rsidP="00727036">
                  <w:pPr>
                    <w:spacing w:after="0" w:line="240" w:lineRule="auto"/>
                    <w:jc w:val="center"/>
                    <w:rPr>
                      <w:rFonts w:ascii="Antipasto" w:hAnsi="Antipasto"/>
                      <w:color w:val="4F81BD" w:themeColor="accent1"/>
                      <w:sz w:val="44"/>
                    </w:rPr>
                  </w:pPr>
                  <w:r>
                    <w:rPr>
                      <w:rFonts w:ascii="Antipasto" w:hAnsi="Antipasto"/>
                      <w:color w:val="4F81BD" w:themeColor="accent1"/>
                      <w:sz w:val="44"/>
                    </w:rPr>
                    <w:t>CP</w:t>
                  </w:r>
                </w:p>
              </w:txbxContent>
            </v:textbox>
          </v:shape>
        </w:pict>
      </w:r>
      <w:r w:rsidR="0049623E">
        <w:rPr>
          <w:b w:val="0"/>
          <w:noProof/>
          <w:lang w:eastAsia="ko-K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6482715</wp:posOffset>
            </wp:positionH>
            <wp:positionV relativeFrom="paragraph">
              <wp:posOffset>-160655</wp:posOffset>
            </wp:positionV>
            <wp:extent cx="1469390" cy="866775"/>
            <wp:effectExtent l="0" t="0" r="0" b="9525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50FCB">
        <w:rPr>
          <w:b w:val="0"/>
          <w:noProof/>
        </w:rPr>
        <w:pict>
          <v:roundrect id="_x0000_s1037" style="position:absolute;left:0;text-align:left;margin-left:5.7pt;margin-top:-6.25pt;width:471.9pt;height:41.55pt;z-index:251710464;visibility:visible;mso-position-horizontal-relative:text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" strokecolor="#a5a5a5 [2092]" strokeweight="2.25pt">
            <v:stroke dashstyle="1 1" endcap="round"/>
            <v:shadow on="t" color="#d8d8d8 [2732]"/>
            <v:textbox>
              <w:txbxContent>
                <w:p w:rsidR="00727036" w:rsidRPr="007C26B8" w:rsidRDefault="00727036" w:rsidP="00727036">
                  <w:pPr>
                    <w:jc w:val="center"/>
                    <w:rPr>
                      <w:rFonts w:ascii="Arial Rounded MT Bold" w:hAnsi="Arial Rounded MT Bold"/>
                      <w:sz w:val="36"/>
                    </w:rPr>
                  </w:pPr>
                  <w:r>
                    <w:rPr>
                      <w:rFonts w:ascii="Arial Rounded MT Bold" w:hAnsi="Arial Rounded MT Bold"/>
                      <w:sz w:val="44"/>
                    </w:rPr>
                    <w:t xml:space="preserve">Programmation – </w:t>
                  </w:r>
                  <w:r>
                    <w:rPr>
                      <w:rFonts w:ascii="Arial Rounded MT Bold" w:hAnsi="Arial Rounded MT Bold"/>
                      <w:sz w:val="36"/>
                    </w:rPr>
                    <w:t>Maîtrise de la langue</w:t>
                  </w:r>
                </w:p>
              </w:txbxContent>
            </v:textbox>
          </v:roundrect>
        </w:pict>
      </w:r>
      <w:r w:rsidRPr="00F50FCB">
        <w:rPr>
          <w:b w:val="0"/>
          <w:noProof/>
        </w:rPr>
        <w:pict>
          <v:shape id="_x0000_s1038" style="position:absolute;left:0;text-align:left;margin-left:-122.2pt;margin-top:63.1pt;width:167.3pt;height:41.7pt;rotation:90;z-index:251709440;visibility:visible;mso-position-horizontal-relative:text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" adj="-11796480,,5400" path="m,l5400,21600r10800,l21600,,,xe" strokecolor="#7f7f7f [1612]" strokeweight="1pt">
            <v:stroke dashstyle="dash" joinstyle="miter"/>
            <v:formulas/>
            <v:path o:connecttype="custom" o:connectlocs="1859121,264795;1062355,529590;265589,264795;1062355,0" o:connectangles="0,0,0,0" textboxrect="4500,4500,17100,17100"/>
            <v:textbox style="layout-flow:vertical;mso-layout-flow-alt:bottom-to-top" inset=",0,,0">
              <w:txbxContent>
                <w:p w:rsidR="00727036" w:rsidRPr="001F016D" w:rsidRDefault="00727036" w:rsidP="00727036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Documents</w:t>
                  </w:r>
                </w:p>
                <w:p w:rsidR="00727036" w:rsidRPr="004D4A9A" w:rsidRDefault="00727036" w:rsidP="00727036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sz w:val="20"/>
                      <w:szCs w:val="26"/>
                    </w:rPr>
                  </w:pPr>
                  <w:r>
                    <w:rPr>
                      <w:rFonts w:ascii="Cooper Std Black" w:hAnsi="Cooper Std Black"/>
                      <w:szCs w:val="26"/>
                    </w:rPr>
                    <w:t>Administratifs</w:t>
                  </w:r>
                </w:p>
              </w:txbxContent>
            </v:textbox>
          </v:shape>
        </w:pict>
      </w:r>
      <w:r w:rsidRPr="00F50FCB">
        <w:rPr>
          <w:b w:val="0"/>
          <w:noProof/>
        </w:rPr>
        <w:pict>
          <v:shape id="_x0000_s1041" type="#_x0000_t32" style="position:absolute;left:0;text-align:left;margin-left:-10.95pt;margin-top:-28.55pt;width:1.15pt;height:3642.05pt;flip:y;z-index:2517084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" strokecolor="#a5a5a5 [2092]" strokeweight="2.5pt">
            <v:stroke dashstyle="1 1" endcap="round"/>
          </v:shape>
        </w:pict>
      </w:r>
      <w:r w:rsidRPr="00F50FCB">
        <w:rPr>
          <w:b w:val="0"/>
          <w:noProof/>
        </w:rPr>
        <w:pict>
          <v:rect id="_x0000_s1039" style="position:absolute;left:0;text-align:left;margin-left:-462.85pt;margin-top:369.1pt;width:845.3pt;height:60.75pt;rotation:-90;z-index:2517073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" fillcolor="#bfbfbf [2412]" stroked="f">
            <v:textbox>
              <w:txbxContent>
                <w:p w:rsidR="00727036" w:rsidRDefault="00727036" w:rsidP="00727036"/>
                <w:p w:rsidR="00727036" w:rsidRPr="00B75FE6" w:rsidRDefault="00727036" w:rsidP="00727036">
                  <w:pPr>
                    <w:ind w:left="1985" w:right="207"/>
                    <w:rPr>
                      <w:rFonts w:ascii="Fineliner Script" w:hAnsi="Fineliner Script"/>
                      <w:sz w:val="72"/>
                      <w:szCs w:val="66"/>
                    </w:rPr>
                  </w:pPr>
                  <w:r>
                    <w:rPr>
                      <w:rFonts w:ascii="Fineliner Script" w:hAnsi="Fineliner Script"/>
                      <w:sz w:val="72"/>
                      <w:szCs w:val="66"/>
                    </w:rPr>
                    <w:t>Anagrammes</w:t>
                  </w:r>
                </w:p>
              </w:txbxContent>
            </v:textbox>
          </v:rect>
        </w:pict>
      </w:r>
      <w:r w:rsidR="00727036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                                                                      </w:t>
      </w:r>
      <w:r w:rsidR="00727036">
        <w:rPr>
          <w:rFonts w:ascii="Arial Rounded MT Bold" w:eastAsia="Malgun Gothic" w:hAnsi="Arial Rounded MT Bold" w:cs="Andalus"/>
          <w:b w:val="0"/>
          <w:color w:val="A6A6A6"/>
        </w:rPr>
        <w:t xml:space="preserve">  </w:t>
      </w:r>
      <w:r w:rsidR="00727036" w:rsidRPr="00570602">
        <w:rPr>
          <w:rFonts w:ascii="Arial Rounded MT Bold" w:eastAsia="Malgun Gothic" w:hAnsi="Arial Rounded MT Bold" w:cs="Andalus"/>
          <w:b w:val="0"/>
          <w:color w:val="A6A6A6"/>
        </w:rPr>
        <w:t xml:space="preserve">    </w:t>
      </w:r>
    </w:p>
    <w:p w:rsidR="00727036" w:rsidRDefault="00727036" w:rsidP="00727036">
      <w:pPr>
        <w:spacing w:after="0" w:line="240" w:lineRule="auto"/>
      </w:pPr>
      <w:r>
        <w:t xml:space="preserve"> </w:t>
      </w:r>
    </w:p>
    <w:p w:rsidR="00727036" w:rsidRDefault="00727036" w:rsidP="00727036">
      <w:pPr>
        <w:spacing w:after="0" w:line="240" w:lineRule="auto"/>
        <w:rPr>
          <w:sz w:val="14"/>
        </w:rPr>
      </w:pPr>
    </w:p>
    <w:p w:rsidR="00727036" w:rsidRPr="00143085" w:rsidRDefault="00F50FCB" w:rsidP="00727036">
      <w:pPr>
        <w:spacing w:after="0" w:line="240" w:lineRule="auto"/>
        <w:rPr>
          <w:sz w:val="10"/>
        </w:rPr>
      </w:pPr>
      <w:r w:rsidRPr="00F50FCB">
        <w:rPr>
          <w:b/>
          <w:noProof/>
        </w:rPr>
        <w:pict>
          <v:shape id="_x0000_s1040" type="#_x0000_t65" style="position:absolute;margin-left:.45pt;margin-top:3.3pt;width:90.8pt;height:36pt;z-index:251713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" adj="17259" strokecolor="#7f7f7f [1612]" strokeweight="1.5pt">
            <v:shadow on="t" color="#d8d8d8 [2732]" opacity=".5" offset="6pt,6pt"/>
            <v:textbox inset=",3mm,,0">
              <w:txbxContent>
                <w:p w:rsidR="00727036" w:rsidRPr="00143085" w:rsidRDefault="00727036" w:rsidP="00727036">
                  <w:pPr>
                    <w:spacing w:after="0" w:line="240" w:lineRule="auto"/>
                    <w:ind w:right="-66"/>
                    <w:jc w:val="center"/>
                    <w:rPr>
                      <w:rFonts w:ascii="Antipasto" w:hAnsi="Antipasto"/>
                      <w:color w:val="4F81BD" w:themeColor="accent1"/>
                      <w:sz w:val="28"/>
                    </w:rPr>
                  </w:pPr>
                  <w:r>
                    <w:rPr>
                      <w:rFonts w:ascii="Antipasto" w:hAnsi="Antipasto"/>
                      <w:color w:val="4F81BD" w:themeColor="accent1"/>
                      <w:sz w:val="28"/>
                    </w:rPr>
                    <w:t>Grammaire</w:t>
                  </w:r>
                </w:p>
                <w:p w:rsidR="00727036" w:rsidRDefault="00727036" w:rsidP="00727036"/>
              </w:txbxContent>
            </v:textbox>
          </v:shape>
        </w:pict>
      </w:r>
    </w:p>
    <w:p w:rsidR="00727036" w:rsidRPr="006349B9" w:rsidRDefault="00727036" w:rsidP="00727036">
      <w:pPr>
        <w:pStyle w:val="Heading3"/>
        <w:spacing w:before="0"/>
        <w:ind w:left="-142"/>
        <w:jc w:val="center"/>
        <w:rPr>
          <w:b w:val="0"/>
          <w:color w:val="4BACC6" w:themeColor="accent5"/>
          <w:sz w:val="22"/>
        </w:rPr>
      </w:pPr>
      <w:r w:rsidRPr="006349B9">
        <w:rPr>
          <w:b w:val="0"/>
          <w:color w:val="4BACC6" w:themeColor="accent5"/>
          <w:sz w:val="22"/>
        </w:rPr>
        <w:t xml:space="preserve">                                                  </w:t>
      </w: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2186"/>
        <w:gridCol w:w="2317"/>
        <w:gridCol w:w="2051"/>
        <w:gridCol w:w="6"/>
        <w:gridCol w:w="2181"/>
        <w:gridCol w:w="6"/>
        <w:gridCol w:w="2181"/>
        <w:gridCol w:w="6"/>
        <w:gridCol w:w="2181"/>
        <w:gridCol w:w="6"/>
        <w:gridCol w:w="2187"/>
      </w:tblGrid>
      <w:tr w:rsidR="00727036" w:rsidTr="003949AD">
        <w:tc>
          <w:tcPr>
            <w:tcW w:w="2186" w:type="dxa"/>
            <w:tcBorders>
              <w:top w:val="nil"/>
              <w:left w:val="nil"/>
            </w:tcBorders>
            <w:shd w:val="clear" w:color="auto" w:fill="FFFFFF" w:themeFill="background1"/>
          </w:tcPr>
          <w:p w:rsidR="00727036" w:rsidRDefault="00727036" w:rsidP="003949AD">
            <w:pPr>
              <w:pStyle w:val="Heading3"/>
              <w:spacing w:before="0"/>
              <w:outlineLvl w:val="2"/>
              <w:rPr>
                <w:b w:val="0"/>
                <w:color w:val="4BACC6" w:themeColor="accent5"/>
              </w:rPr>
            </w:pPr>
          </w:p>
          <w:p w:rsidR="00727036" w:rsidRPr="00143085" w:rsidRDefault="00727036" w:rsidP="003949AD"/>
        </w:tc>
        <w:tc>
          <w:tcPr>
            <w:tcW w:w="2317" w:type="dxa"/>
            <w:shd w:val="clear" w:color="auto" w:fill="A6A6A6" w:themeFill="background1" w:themeFillShade="A6"/>
          </w:tcPr>
          <w:p w:rsidR="00727036" w:rsidRDefault="00727036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143085">
              <w:rPr>
                <w:rFonts w:ascii="Antipasto" w:eastAsiaTheme="minorEastAsia" w:hAnsi="Antipasto" w:cstheme="minorBidi"/>
                <w:b w:val="0"/>
                <w:color w:val="FFFFFF" w:themeColor="background1"/>
                <w:szCs w:val="20"/>
              </w:rPr>
              <w:t>Connaissances et compétences</w:t>
            </w:r>
          </w:p>
        </w:tc>
        <w:tc>
          <w:tcPr>
            <w:tcW w:w="2057" w:type="dxa"/>
            <w:gridSpan w:val="2"/>
            <w:shd w:val="clear" w:color="auto" w:fill="A6A6A6" w:themeFill="background1" w:themeFillShade="A6"/>
          </w:tcPr>
          <w:p w:rsidR="00727036" w:rsidRPr="00BF68D6" w:rsidRDefault="00727036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Période 1</w:t>
            </w:r>
          </w:p>
        </w:tc>
        <w:tc>
          <w:tcPr>
            <w:tcW w:w="2187" w:type="dxa"/>
            <w:gridSpan w:val="2"/>
            <w:shd w:val="clear" w:color="auto" w:fill="A6A6A6" w:themeFill="background1" w:themeFillShade="A6"/>
          </w:tcPr>
          <w:p w:rsidR="00727036" w:rsidRDefault="00727036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2</w:t>
            </w:r>
          </w:p>
        </w:tc>
        <w:tc>
          <w:tcPr>
            <w:tcW w:w="2187" w:type="dxa"/>
            <w:gridSpan w:val="2"/>
            <w:shd w:val="clear" w:color="auto" w:fill="A6A6A6" w:themeFill="background1" w:themeFillShade="A6"/>
          </w:tcPr>
          <w:p w:rsidR="00727036" w:rsidRDefault="00727036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3</w:t>
            </w:r>
          </w:p>
        </w:tc>
        <w:tc>
          <w:tcPr>
            <w:tcW w:w="2187" w:type="dxa"/>
            <w:gridSpan w:val="2"/>
            <w:shd w:val="clear" w:color="auto" w:fill="A6A6A6" w:themeFill="background1" w:themeFillShade="A6"/>
          </w:tcPr>
          <w:p w:rsidR="00727036" w:rsidRDefault="00727036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4</w:t>
            </w:r>
          </w:p>
        </w:tc>
        <w:tc>
          <w:tcPr>
            <w:tcW w:w="2187" w:type="dxa"/>
            <w:shd w:val="clear" w:color="auto" w:fill="A6A6A6" w:themeFill="background1" w:themeFillShade="A6"/>
          </w:tcPr>
          <w:p w:rsidR="00727036" w:rsidRDefault="00727036" w:rsidP="003949AD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 w:rsidRPr="00BF68D6"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 xml:space="preserve">Période </w:t>
            </w: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5</w:t>
            </w:r>
          </w:p>
        </w:tc>
      </w:tr>
      <w:tr w:rsidR="0049623E" w:rsidTr="003949AD">
        <w:trPr>
          <w:trHeight w:val="955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727036" w:rsidRPr="00727036" w:rsidRDefault="00727036" w:rsidP="00727036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  <w:r w:rsidRPr="00F93AFC">
              <w:rPr>
                <w:rFonts w:ascii="Curse Casual JVE" w:hAnsi="Curse Casual JVE"/>
                <w:color w:val="FFFFFF" w:themeColor="background1"/>
                <w:sz w:val="40"/>
              </w:rPr>
              <w:t>La phrase</w:t>
            </w:r>
          </w:p>
        </w:tc>
        <w:tc>
          <w:tcPr>
            <w:tcW w:w="2317" w:type="dxa"/>
            <w:vAlign w:val="center"/>
          </w:tcPr>
          <w:p w:rsidR="00727036" w:rsidRPr="00727036" w:rsidRDefault="00727036" w:rsidP="003949AD">
            <w:pPr>
              <w:pStyle w:val="Heading3"/>
              <w:spacing w:before="0"/>
              <w:jc w:val="center"/>
              <w:outlineLvl w:val="2"/>
              <w:rPr>
                <w:rFonts w:ascii="Antipasto" w:eastAsiaTheme="minorEastAsia" w:hAnsi="Antipasto" w:cstheme="minorBidi"/>
                <w:b w:val="0"/>
                <w:color w:val="365F91" w:themeColor="accent1" w:themeShade="BF"/>
                <w:szCs w:val="20"/>
              </w:rPr>
            </w:pPr>
            <w:r w:rsidRPr="00F57ECE">
              <w:rPr>
                <w:rFonts w:ascii="Antipasto" w:hAnsi="Antipasto"/>
                <w:sz w:val="20"/>
                <w:szCs w:val="20"/>
              </w:rPr>
              <w:t>Identifier les</w:t>
            </w:r>
            <w:r>
              <w:rPr>
                <w:rFonts w:ascii="Antipasto" w:hAnsi="Antipasto"/>
                <w:bCs w:val="0"/>
                <w:sz w:val="20"/>
                <w:szCs w:val="20"/>
              </w:rPr>
              <w:t xml:space="preserve"> </w:t>
            </w:r>
            <w:r w:rsidRPr="00F57ECE">
              <w:rPr>
                <w:rFonts w:ascii="Antipasto" w:hAnsi="Antipasto"/>
                <w:sz w:val="20"/>
                <w:szCs w:val="20"/>
              </w:rPr>
              <w:t xml:space="preserve">phrases d’un texte en </w:t>
            </w:r>
            <w:r>
              <w:rPr>
                <w:rFonts w:ascii="Antipasto" w:hAnsi="Antipasto"/>
                <w:bCs w:val="0"/>
                <w:sz w:val="20"/>
                <w:szCs w:val="20"/>
              </w:rPr>
              <w:t>d</w:t>
            </w:r>
            <w:r w:rsidRPr="00F57ECE">
              <w:rPr>
                <w:rFonts w:ascii="Antipasto" w:hAnsi="Antipasto"/>
                <w:sz w:val="20"/>
                <w:szCs w:val="20"/>
              </w:rPr>
              <w:t>’appuyant sur la ponctuation</w:t>
            </w:r>
            <w:r>
              <w:rPr>
                <w:rFonts w:ascii="Antipasto" w:hAnsi="Antipasto"/>
                <w:bCs w:val="0"/>
                <w:sz w:val="20"/>
                <w:szCs w:val="20"/>
              </w:rPr>
              <w:t xml:space="preserve"> </w:t>
            </w:r>
            <w:r w:rsidRPr="00F57ECE">
              <w:rPr>
                <w:rFonts w:ascii="Antipasto" w:hAnsi="Antipasto"/>
                <w:sz w:val="20"/>
                <w:szCs w:val="20"/>
              </w:rPr>
              <w:t>(point et majuscule)</w:t>
            </w:r>
            <w:r>
              <w:rPr>
                <w:rFonts w:ascii="Antipasto" w:hAnsi="Antipasto"/>
                <w:bCs w:val="0"/>
                <w:sz w:val="20"/>
                <w:szCs w:val="20"/>
              </w:rPr>
              <w:t>.</w:t>
            </w:r>
          </w:p>
        </w:tc>
        <w:tc>
          <w:tcPr>
            <w:tcW w:w="2057" w:type="dxa"/>
            <w:gridSpan w:val="2"/>
            <w:shd w:val="clear" w:color="auto" w:fill="DBE5F1" w:themeFill="accent1" w:themeFillTint="33"/>
            <w:vAlign w:val="center"/>
          </w:tcPr>
          <w:p w:rsidR="00727036" w:rsidRPr="00727036" w:rsidRDefault="0049623E" w:rsidP="003949AD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Repérer le sens de l’écrit dans la phrase</w:t>
            </w:r>
          </w:p>
        </w:tc>
        <w:tc>
          <w:tcPr>
            <w:tcW w:w="2187" w:type="dxa"/>
            <w:gridSpan w:val="2"/>
            <w:shd w:val="clear" w:color="auto" w:fill="B8CCE4" w:themeFill="accent1" w:themeFillTint="66"/>
            <w:vAlign w:val="center"/>
          </w:tcPr>
          <w:p w:rsidR="0049623E" w:rsidRDefault="0049623E" w:rsidP="003949AD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 xml:space="preserve">Repérer les signes de ponctuation (point, majuscule) </w:t>
            </w:r>
          </w:p>
          <w:p w:rsidR="00727036" w:rsidRPr="00727036" w:rsidRDefault="0049623E" w:rsidP="003949AD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Segmenter une phrase en mots</w:t>
            </w:r>
          </w:p>
        </w:tc>
        <w:tc>
          <w:tcPr>
            <w:tcW w:w="2187" w:type="dxa"/>
            <w:gridSpan w:val="2"/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 xml:space="preserve">Différencier phrase et ligne </w:t>
            </w:r>
          </w:p>
          <w:p w:rsidR="00727036" w:rsidRPr="00727036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Trouver le nombre</w:t>
            </w:r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r w:rsidRPr="0049623E">
              <w:rPr>
                <w:rFonts w:ascii="Pere Castor" w:hAnsi="Pere Castor"/>
                <w:sz w:val="28"/>
                <w:szCs w:val="24"/>
              </w:rPr>
              <w:t>de phrases dans un texte</w:t>
            </w:r>
          </w:p>
        </w:tc>
        <w:tc>
          <w:tcPr>
            <w:tcW w:w="2187" w:type="dxa"/>
            <w:gridSpan w:val="2"/>
            <w:shd w:val="clear" w:color="auto" w:fill="B8CCE4" w:themeFill="accent1" w:themeFillTint="66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Comprendre le sens de la phrase</w:t>
            </w:r>
          </w:p>
          <w:p w:rsidR="00727036" w:rsidRPr="00727036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Connaitre les signes de ponctuation, ponctuer une phrase</w:t>
            </w:r>
          </w:p>
        </w:tc>
        <w:tc>
          <w:tcPr>
            <w:tcW w:w="2187" w:type="dxa"/>
            <w:shd w:val="clear" w:color="auto" w:fill="DBE5F1" w:themeFill="accent1" w:themeFillTint="33"/>
            <w:vAlign w:val="center"/>
          </w:tcPr>
          <w:p w:rsidR="00727036" w:rsidRPr="00727036" w:rsidRDefault="0049623E" w:rsidP="003949AD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Identifier et construire une phrase correcte d’un point de  vue syntaxique et sémantique</w:t>
            </w:r>
          </w:p>
        </w:tc>
      </w:tr>
      <w:tr w:rsidR="0049623E" w:rsidTr="0049623E">
        <w:trPr>
          <w:trHeight w:val="1861"/>
        </w:trPr>
        <w:tc>
          <w:tcPr>
            <w:tcW w:w="2186" w:type="dxa"/>
            <w:vMerge w:val="restart"/>
            <w:shd w:val="clear" w:color="auto" w:fill="A6A6A6" w:themeFill="background1" w:themeFillShade="A6"/>
            <w:vAlign w:val="center"/>
          </w:tcPr>
          <w:p w:rsidR="0049623E" w:rsidRPr="00727036" w:rsidRDefault="0049623E" w:rsidP="0049623E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  <w:r w:rsidRPr="00F93AFC">
              <w:rPr>
                <w:rFonts w:ascii="Curse Casual JVE" w:hAnsi="Curse Casual JVE"/>
                <w:color w:val="FFFFFF" w:themeColor="background1"/>
                <w:sz w:val="40"/>
              </w:rPr>
              <w:t>Les classes de mots</w:t>
            </w:r>
          </w:p>
        </w:tc>
        <w:tc>
          <w:tcPr>
            <w:tcW w:w="2317" w:type="dxa"/>
            <w:vMerge w:val="restart"/>
            <w:vAlign w:val="center"/>
          </w:tcPr>
          <w:p w:rsidR="0049623E" w:rsidRPr="00727036" w:rsidRDefault="0049623E" w:rsidP="0049623E">
            <w:pPr>
              <w:autoSpaceDE w:val="0"/>
              <w:autoSpaceDN w:val="0"/>
              <w:adjustRightInd w:val="0"/>
              <w:jc w:val="center"/>
              <w:rPr>
                <w:rFonts w:ascii="Antipasto" w:hAnsi="Antipasto"/>
                <w:b/>
                <w:bCs/>
                <w:color w:val="4F81BD" w:themeColor="accent1"/>
                <w:sz w:val="20"/>
                <w:szCs w:val="20"/>
              </w:rPr>
            </w:pPr>
            <w:r w:rsidRPr="00727036">
              <w:rPr>
                <w:rFonts w:ascii="Antipasto" w:hAnsi="Antipasto"/>
                <w:b/>
                <w:bCs/>
                <w:color w:val="4F81BD" w:themeColor="accent1"/>
                <w:sz w:val="20"/>
                <w:szCs w:val="20"/>
              </w:rPr>
              <w:t>Reconnaître les noms et les verbes et les distinguer des autres mots.</w:t>
            </w:r>
          </w:p>
          <w:p w:rsidR="0049623E" w:rsidRPr="00727036" w:rsidRDefault="0049623E" w:rsidP="0049623E">
            <w:pPr>
              <w:autoSpaceDE w:val="0"/>
              <w:autoSpaceDN w:val="0"/>
              <w:adjustRightInd w:val="0"/>
              <w:jc w:val="center"/>
              <w:rPr>
                <w:rFonts w:ascii="Antipasto" w:hAnsi="Antipasto"/>
                <w:b/>
                <w:bCs/>
                <w:color w:val="4F81BD" w:themeColor="accent1"/>
                <w:sz w:val="20"/>
                <w:szCs w:val="20"/>
              </w:rPr>
            </w:pPr>
            <w:r w:rsidRPr="00727036">
              <w:rPr>
                <w:rFonts w:ascii="Antipasto" w:hAnsi="Antipasto"/>
                <w:b/>
                <w:bCs/>
                <w:color w:val="4F81BD" w:themeColor="accent1"/>
                <w:sz w:val="20"/>
                <w:szCs w:val="20"/>
              </w:rPr>
              <w:t>Distinguer le nom et l’article qui le précède</w:t>
            </w:r>
          </w:p>
          <w:p w:rsidR="0049623E" w:rsidRPr="00727036" w:rsidRDefault="0049623E" w:rsidP="0049623E">
            <w:pPr>
              <w:pStyle w:val="Heading3"/>
              <w:spacing w:before="0"/>
              <w:jc w:val="center"/>
              <w:outlineLvl w:val="2"/>
              <w:rPr>
                <w:rFonts w:ascii="Antipasto" w:eastAsiaTheme="minorEastAsia" w:hAnsi="Antipasto" w:cstheme="minorBidi"/>
                <w:b w:val="0"/>
                <w:color w:val="365F91" w:themeColor="accent1" w:themeShade="BF"/>
                <w:szCs w:val="20"/>
              </w:rPr>
            </w:pPr>
            <w:r w:rsidRPr="00F57ECE">
              <w:rPr>
                <w:rFonts w:ascii="Antipasto" w:hAnsi="Antipasto"/>
                <w:sz w:val="20"/>
                <w:szCs w:val="20"/>
              </w:rPr>
              <w:t>Savoir  utiliser oralement les pronoms personnels sujets</w:t>
            </w:r>
          </w:p>
        </w:tc>
        <w:tc>
          <w:tcPr>
            <w:tcW w:w="2051" w:type="dxa"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Associer article et nom selon le genre et le nombre : le, la, les / un, une, des</w:t>
            </w:r>
          </w:p>
          <w:p w:rsidR="0049623E" w:rsidRPr="00143085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Les noms propres</w:t>
            </w:r>
          </w:p>
        </w:tc>
        <w:tc>
          <w:tcPr>
            <w:tcW w:w="2187" w:type="dxa"/>
            <w:gridSpan w:val="2"/>
            <w:tcBorders>
              <w:bottom w:val="single" w:sz="12" w:space="0" w:color="808080" w:themeColor="background1" w:themeShade="80"/>
            </w:tcBorders>
            <w:shd w:val="clear" w:color="auto" w:fill="B8CCE4" w:themeFill="accent1" w:themeFillTint="66"/>
            <w:vAlign w:val="center"/>
          </w:tcPr>
          <w:p w:rsidR="0049623E" w:rsidRPr="00143085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Reconnaitre le nom commun dans une phrase (grâce à l’article qui le précède)</w:t>
            </w:r>
          </w:p>
        </w:tc>
        <w:tc>
          <w:tcPr>
            <w:tcW w:w="2187" w:type="dxa"/>
            <w:gridSpan w:val="2"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Reconnaitre le nom commun dans une phrase (grâce à l’article qui le précède)</w:t>
            </w:r>
          </w:p>
        </w:tc>
        <w:tc>
          <w:tcPr>
            <w:tcW w:w="2187" w:type="dxa"/>
            <w:gridSpan w:val="2"/>
            <w:tcBorders>
              <w:bottom w:val="single" w:sz="12" w:space="0" w:color="808080" w:themeColor="background1" w:themeShade="80"/>
            </w:tcBorders>
            <w:shd w:val="clear" w:color="auto" w:fill="B8CCE4" w:themeFill="accent1" w:themeFillTint="66"/>
            <w:vAlign w:val="center"/>
          </w:tcPr>
          <w:p w:rsidR="0049623E" w:rsidRPr="00143085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Reconnaitre le verbe dans une phrase</w:t>
            </w:r>
          </w:p>
        </w:tc>
        <w:tc>
          <w:tcPr>
            <w:tcW w:w="2193" w:type="dxa"/>
            <w:gridSpan w:val="2"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49623E" w:rsidRPr="00143085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Trier les noms et les verbes parmi une liste de mots</w:t>
            </w:r>
          </w:p>
        </w:tc>
      </w:tr>
      <w:tr w:rsidR="0049623E" w:rsidTr="00FB715C">
        <w:trPr>
          <w:trHeight w:val="272"/>
        </w:trPr>
        <w:tc>
          <w:tcPr>
            <w:tcW w:w="2186" w:type="dxa"/>
            <w:vMerge/>
            <w:shd w:val="clear" w:color="auto" w:fill="A6A6A6" w:themeFill="background1" w:themeFillShade="A6"/>
            <w:vAlign w:val="center"/>
          </w:tcPr>
          <w:p w:rsidR="0049623E" w:rsidRPr="00F93AFC" w:rsidRDefault="0049623E" w:rsidP="0049623E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</w:p>
        </w:tc>
        <w:tc>
          <w:tcPr>
            <w:tcW w:w="2317" w:type="dxa"/>
            <w:vMerge/>
            <w:vAlign w:val="center"/>
          </w:tcPr>
          <w:p w:rsidR="0049623E" w:rsidRPr="00727036" w:rsidRDefault="0049623E" w:rsidP="0049623E">
            <w:pPr>
              <w:autoSpaceDE w:val="0"/>
              <w:autoSpaceDN w:val="0"/>
              <w:adjustRightInd w:val="0"/>
              <w:jc w:val="center"/>
              <w:rPr>
                <w:rFonts w:ascii="Antipasto" w:hAnsi="Antipasto"/>
                <w:b/>
                <w:bCs/>
                <w:color w:val="4F81BD" w:themeColor="accent1"/>
                <w:sz w:val="20"/>
                <w:szCs w:val="20"/>
              </w:rPr>
            </w:pPr>
          </w:p>
        </w:tc>
        <w:tc>
          <w:tcPr>
            <w:tcW w:w="8612" w:type="dxa"/>
            <w:gridSpan w:val="7"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 xml:space="preserve">Associer </w:t>
            </w:r>
            <w:r>
              <w:rPr>
                <w:rFonts w:ascii="Pere Castor" w:hAnsi="Pere Castor"/>
                <w:sz w:val="28"/>
                <w:szCs w:val="24"/>
              </w:rPr>
              <w:t xml:space="preserve">un </w:t>
            </w:r>
            <w:r w:rsidRPr="0049623E">
              <w:rPr>
                <w:rFonts w:ascii="Pere Castor" w:hAnsi="Pere Castor"/>
                <w:sz w:val="28"/>
                <w:szCs w:val="24"/>
              </w:rPr>
              <w:t>pronom au nom correspondant</w:t>
            </w:r>
          </w:p>
        </w:tc>
        <w:tc>
          <w:tcPr>
            <w:tcW w:w="2193" w:type="dxa"/>
            <w:gridSpan w:val="2"/>
            <w:tcBorders>
              <w:bottom w:val="single" w:sz="12" w:space="0" w:color="808080" w:themeColor="background1" w:themeShade="80"/>
            </w:tcBorders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 xml:space="preserve">Transposer un texte </w:t>
            </w:r>
            <w:proofErr w:type="gramStart"/>
            <w:r w:rsidRPr="0049623E">
              <w:rPr>
                <w:rFonts w:ascii="Pere Castor" w:hAnsi="Pere Castor"/>
                <w:sz w:val="28"/>
                <w:szCs w:val="24"/>
              </w:rPr>
              <w:t>en changeant</w:t>
            </w:r>
            <w:proofErr w:type="gramEnd"/>
            <w:r w:rsidRPr="0049623E">
              <w:rPr>
                <w:rFonts w:ascii="Pere Castor" w:hAnsi="Pere Castor"/>
                <w:sz w:val="28"/>
                <w:szCs w:val="24"/>
              </w:rPr>
              <w:t xml:space="preserve"> de personne</w:t>
            </w:r>
          </w:p>
        </w:tc>
      </w:tr>
      <w:tr w:rsidR="0049623E" w:rsidTr="0049623E"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49623E" w:rsidRPr="00727036" w:rsidRDefault="0049623E" w:rsidP="0049623E">
            <w:pPr>
              <w:jc w:val="center"/>
              <w:rPr>
                <w:rFonts w:ascii="Curse Casual JVE" w:hAnsi="Curse Casual JVE"/>
                <w:color w:val="FFFFFF" w:themeColor="background1"/>
                <w:sz w:val="40"/>
              </w:rPr>
            </w:pPr>
            <w:r w:rsidRPr="00F93AFC">
              <w:rPr>
                <w:rFonts w:ascii="Curse Casual JVE" w:hAnsi="Curse Casual JVE"/>
                <w:color w:val="FFFFFF" w:themeColor="background1"/>
                <w:sz w:val="40"/>
              </w:rPr>
              <w:t>Genre et nombre</w:t>
            </w:r>
          </w:p>
        </w:tc>
        <w:tc>
          <w:tcPr>
            <w:tcW w:w="2317" w:type="dxa"/>
            <w:vAlign w:val="center"/>
          </w:tcPr>
          <w:p w:rsidR="0049623E" w:rsidRPr="00727036" w:rsidRDefault="0049623E" w:rsidP="0049623E">
            <w:pPr>
              <w:pStyle w:val="Heading3"/>
              <w:spacing w:before="0"/>
              <w:jc w:val="center"/>
              <w:outlineLvl w:val="2"/>
              <w:rPr>
                <w:rFonts w:ascii="Antipasto" w:eastAsiaTheme="minorEastAsia" w:hAnsi="Antipasto" w:cstheme="minorBidi"/>
                <w:b w:val="0"/>
                <w:color w:val="365F91" w:themeColor="accent1" w:themeShade="BF"/>
                <w:szCs w:val="20"/>
              </w:rPr>
            </w:pPr>
            <w:r w:rsidRPr="00F57ECE">
              <w:rPr>
                <w:rFonts w:ascii="Antipasto" w:hAnsi="Antipasto"/>
                <w:sz w:val="20"/>
                <w:szCs w:val="20"/>
              </w:rPr>
              <w:t>Repérer les</w:t>
            </w:r>
            <w:r>
              <w:rPr>
                <w:rFonts w:ascii="Antipasto" w:hAnsi="Antipasto"/>
                <w:bCs w:val="0"/>
                <w:sz w:val="20"/>
                <w:szCs w:val="20"/>
              </w:rPr>
              <w:t xml:space="preserve"> </w:t>
            </w:r>
            <w:r w:rsidRPr="00F57ECE">
              <w:rPr>
                <w:rFonts w:ascii="Antipasto" w:hAnsi="Antipasto"/>
                <w:sz w:val="20"/>
                <w:szCs w:val="20"/>
              </w:rPr>
              <w:t>marques du genre et du nombre</w:t>
            </w:r>
          </w:p>
        </w:tc>
        <w:tc>
          <w:tcPr>
            <w:tcW w:w="2051" w:type="dxa"/>
            <w:shd w:val="thinDiagStripe" w:color="auto" w:fill="DBE5F1" w:themeFill="accent1" w:themeFillTint="33"/>
            <w:vAlign w:val="center"/>
          </w:tcPr>
          <w:p w:rsidR="0049623E" w:rsidRPr="00143085" w:rsidRDefault="0049623E" w:rsidP="0049623E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gridSpan w:val="2"/>
            <w:shd w:val="thinDiagStripe" w:color="auto" w:fill="B8CCE4" w:themeFill="accent1" w:themeFillTint="66"/>
            <w:vAlign w:val="center"/>
          </w:tcPr>
          <w:p w:rsidR="0049623E" w:rsidRPr="00143085" w:rsidRDefault="0049623E" w:rsidP="0049623E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87" w:type="dxa"/>
            <w:gridSpan w:val="2"/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Repérer et justifier le –s du pluriel des noms</w:t>
            </w:r>
          </w:p>
          <w:p w:rsidR="0049623E" w:rsidRPr="00143085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Distinguer le singulier et le pluriel</w:t>
            </w:r>
          </w:p>
        </w:tc>
        <w:tc>
          <w:tcPr>
            <w:tcW w:w="2187" w:type="dxa"/>
            <w:gridSpan w:val="2"/>
            <w:shd w:val="clear" w:color="auto" w:fill="B8CCE4" w:themeFill="accent1" w:themeFillTint="66"/>
            <w:vAlign w:val="center"/>
          </w:tcPr>
          <w:p w:rsidR="0049623E" w:rsidRPr="00143085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Repérer les terminaisons –nt des verbes du 1° G au présent de l’indicatif</w:t>
            </w:r>
          </w:p>
        </w:tc>
        <w:tc>
          <w:tcPr>
            <w:tcW w:w="2193" w:type="dxa"/>
            <w:gridSpan w:val="2"/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 xml:space="preserve">Distinguer le masculin et le féminin </w:t>
            </w:r>
          </w:p>
          <w:p w:rsidR="0049623E" w:rsidRPr="00143085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Repérer et justifier</w:t>
            </w:r>
            <w:r>
              <w:rPr>
                <w:rFonts w:ascii="Pere Castor" w:hAnsi="Pere Castor"/>
                <w:sz w:val="28"/>
                <w:szCs w:val="24"/>
              </w:rPr>
              <w:t xml:space="preserve"> </w:t>
            </w:r>
            <w:r w:rsidRPr="0049623E">
              <w:rPr>
                <w:rFonts w:ascii="Pere Castor" w:hAnsi="Pere Castor"/>
                <w:sz w:val="28"/>
                <w:szCs w:val="24"/>
              </w:rPr>
              <w:t>le –e du féminin de l’adjectif</w:t>
            </w:r>
          </w:p>
        </w:tc>
      </w:tr>
      <w:tr w:rsidR="0049623E" w:rsidTr="0049623E">
        <w:trPr>
          <w:trHeight w:val="1513"/>
        </w:trPr>
        <w:tc>
          <w:tcPr>
            <w:tcW w:w="2186" w:type="dxa"/>
            <w:shd w:val="clear" w:color="auto" w:fill="A6A6A6" w:themeFill="background1" w:themeFillShade="A6"/>
            <w:vAlign w:val="center"/>
          </w:tcPr>
          <w:p w:rsidR="0049623E" w:rsidRDefault="0049623E" w:rsidP="0049623E">
            <w:pPr>
              <w:pStyle w:val="Heading3"/>
              <w:spacing w:before="0"/>
              <w:jc w:val="center"/>
              <w:outlineLvl w:val="2"/>
              <w:rPr>
                <w:b w:val="0"/>
                <w:color w:val="4BACC6" w:themeColor="accent5"/>
              </w:rPr>
            </w:pPr>
            <w:r>
              <w:rPr>
                <w:rFonts w:ascii="Curse Casual JVE" w:hAnsi="Curse Casual JVE"/>
                <w:b w:val="0"/>
                <w:color w:val="FFFFFF" w:themeColor="background1"/>
                <w:sz w:val="40"/>
              </w:rPr>
              <w:t>Le verbe</w:t>
            </w:r>
          </w:p>
        </w:tc>
        <w:tc>
          <w:tcPr>
            <w:tcW w:w="2317" w:type="dxa"/>
            <w:vAlign w:val="center"/>
          </w:tcPr>
          <w:p w:rsidR="0049623E" w:rsidRPr="00727036" w:rsidRDefault="0049623E" w:rsidP="0049623E">
            <w:pPr>
              <w:pStyle w:val="Heading3"/>
              <w:spacing w:before="0"/>
              <w:jc w:val="center"/>
              <w:outlineLvl w:val="2"/>
              <w:rPr>
                <w:rFonts w:ascii="Antipasto" w:eastAsiaTheme="minorEastAsia" w:hAnsi="Antipasto" w:cstheme="minorBidi"/>
                <w:b w:val="0"/>
                <w:color w:val="365F91" w:themeColor="accent1" w:themeShade="BF"/>
                <w:szCs w:val="20"/>
              </w:rPr>
            </w:pPr>
            <w:r w:rsidRPr="00F57ECE">
              <w:rPr>
                <w:rFonts w:ascii="Antipasto" w:hAnsi="Antipasto"/>
                <w:sz w:val="20"/>
                <w:szCs w:val="20"/>
              </w:rPr>
              <w:t>Conjuguer à l’oral :</w:t>
            </w:r>
            <w:r w:rsidRPr="00F57ECE">
              <w:rPr>
                <w:rFonts w:ascii="Antipasto" w:hAnsi="Antipasto"/>
                <w:bCs w:val="0"/>
                <w:sz w:val="20"/>
                <w:szCs w:val="20"/>
              </w:rPr>
              <w:t xml:space="preserve"> </w:t>
            </w:r>
            <w:r w:rsidRPr="00F57ECE">
              <w:rPr>
                <w:rFonts w:ascii="Antipasto" w:hAnsi="Antipasto"/>
                <w:sz w:val="20"/>
                <w:szCs w:val="20"/>
              </w:rPr>
              <w:t>utiliser à l’oral le présent, le futur et le passé composé</w:t>
            </w:r>
          </w:p>
        </w:tc>
        <w:tc>
          <w:tcPr>
            <w:tcW w:w="2051" w:type="dxa"/>
            <w:shd w:val="thinDiagStripe" w:color="auto" w:fill="DBE5F1" w:themeFill="accent1" w:themeFillTint="33"/>
            <w:vAlign w:val="center"/>
          </w:tcPr>
          <w:p w:rsidR="0049623E" w:rsidRPr="00143085" w:rsidRDefault="0049623E" w:rsidP="0049623E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</w:p>
        </w:tc>
        <w:tc>
          <w:tcPr>
            <w:tcW w:w="2193" w:type="dxa"/>
            <w:gridSpan w:val="3"/>
            <w:shd w:val="thinDiagStripe" w:color="auto" w:fill="B8CCE4" w:themeFill="accent1" w:themeFillTint="66"/>
            <w:vAlign w:val="center"/>
          </w:tcPr>
          <w:p w:rsidR="0049623E" w:rsidRPr="00143085" w:rsidRDefault="0049623E" w:rsidP="0049623E">
            <w:pPr>
              <w:pStyle w:val="ListParagraph"/>
              <w:ind w:left="317"/>
              <w:rPr>
                <w:rFonts w:ascii="Pere Castor" w:hAnsi="Pere Castor"/>
                <w:sz w:val="28"/>
                <w:szCs w:val="24"/>
              </w:rPr>
            </w:pPr>
            <w:bookmarkStart w:id="0" w:name="_GoBack"/>
            <w:bookmarkEnd w:id="0"/>
          </w:p>
        </w:tc>
        <w:tc>
          <w:tcPr>
            <w:tcW w:w="2187" w:type="dxa"/>
            <w:gridSpan w:val="2"/>
            <w:shd w:val="clear" w:color="auto" w:fill="DBE5F1" w:themeFill="accent1" w:themeFillTint="33"/>
            <w:vAlign w:val="center"/>
          </w:tcPr>
          <w:p w:rsidR="0049623E" w:rsidRPr="00727036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Utiliser à l’oral les pronoms personnels sujets</w:t>
            </w:r>
          </w:p>
        </w:tc>
        <w:tc>
          <w:tcPr>
            <w:tcW w:w="2187" w:type="dxa"/>
            <w:gridSpan w:val="2"/>
            <w:shd w:val="clear" w:color="auto" w:fill="B8CCE4" w:themeFill="accent1" w:themeFillTint="66"/>
            <w:vAlign w:val="center"/>
          </w:tcPr>
          <w:p w:rsidR="0049623E" w:rsidRPr="00727036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Repérer les terminaisons –nt des verbes du 1° G au présent de l’indicatif</w:t>
            </w:r>
          </w:p>
        </w:tc>
        <w:tc>
          <w:tcPr>
            <w:tcW w:w="2187" w:type="dxa"/>
            <w:shd w:val="clear" w:color="auto" w:fill="DBE5F1" w:themeFill="accent1" w:themeFillTint="33"/>
            <w:vAlign w:val="center"/>
          </w:tcPr>
          <w:p w:rsidR="0049623E" w:rsidRPr="0049623E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Utiliser à l’oral le présent, le futur et le passé composé</w:t>
            </w:r>
          </w:p>
          <w:p w:rsidR="0049623E" w:rsidRPr="00727036" w:rsidRDefault="0049623E" w:rsidP="0049623E">
            <w:pPr>
              <w:pStyle w:val="ListParagraph"/>
              <w:numPr>
                <w:ilvl w:val="0"/>
                <w:numId w:val="14"/>
              </w:numPr>
              <w:ind w:left="34" w:firstLine="283"/>
              <w:rPr>
                <w:rFonts w:ascii="Pere Castor" w:hAnsi="Pere Castor"/>
                <w:sz w:val="28"/>
                <w:szCs w:val="24"/>
              </w:rPr>
            </w:pPr>
            <w:r w:rsidRPr="0049623E">
              <w:rPr>
                <w:rFonts w:ascii="Pere Castor" w:hAnsi="Pere Castor"/>
                <w:sz w:val="28"/>
                <w:szCs w:val="24"/>
              </w:rPr>
              <w:t>Transposer un récit en changeant de temps</w:t>
            </w:r>
          </w:p>
        </w:tc>
      </w:tr>
    </w:tbl>
    <w:p w:rsidR="00727036" w:rsidRPr="006349B9" w:rsidRDefault="00727036" w:rsidP="00727036">
      <w:pPr>
        <w:pStyle w:val="Heading3"/>
        <w:spacing w:before="0"/>
        <w:rPr>
          <w:rFonts w:ascii="Arial Rounded MT Bold" w:eastAsia="Malgun Gothic" w:hAnsi="Arial Rounded MT Bold" w:cs="Andalus"/>
          <w:b w:val="0"/>
          <w:color w:val="A6A6A6"/>
          <w:sz w:val="8"/>
        </w:rPr>
      </w:pPr>
      <w:r w:rsidRPr="006349B9">
        <w:rPr>
          <w:b w:val="0"/>
          <w:color w:val="4BACC6" w:themeColor="accent5"/>
          <w:sz w:val="8"/>
        </w:rPr>
        <w:t xml:space="preserve">                                                                                                                                      </w:t>
      </w:r>
    </w:p>
    <w:p w:rsidR="00143085" w:rsidRPr="006349B9" w:rsidRDefault="006349B9">
      <w:pPr>
        <w:rPr>
          <w:rFonts w:ascii="Geometr231 BT" w:hAnsi="Geometr231 BT"/>
        </w:rPr>
      </w:pPr>
      <w:r w:rsidRPr="006349B9">
        <w:rPr>
          <w:rFonts w:ascii="Geometr231 BT" w:hAnsi="Geometr231 BT"/>
          <w:color w:val="808080" w:themeColor="background1" w:themeShade="80"/>
        </w:rPr>
        <w:t>Téléchargé gratuitement sur</w:t>
      </w:r>
      <w:r w:rsidRPr="006349B9">
        <w:rPr>
          <w:rFonts w:ascii="Geometr231 BT" w:hAnsi="Geometr231 BT"/>
        </w:rPr>
        <w:t xml:space="preserve"> http://orpheecole.com</w:t>
      </w:r>
    </w:p>
    <w:sectPr w:rsidR="00143085" w:rsidRPr="006349B9" w:rsidSect="00143085">
      <w:pgSz w:w="16838" w:h="11906" w:orient="landscape"/>
      <w:pgMar w:top="284" w:right="253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028B"/>
    <w:multiLevelType w:val="hybridMultilevel"/>
    <w:tmpl w:val="2102AA6A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F677A9"/>
    <w:multiLevelType w:val="hybridMultilevel"/>
    <w:tmpl w:val="B860E68E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DD7E5E"/>
    <w:multiLevelType w:val="hybridMultilevel"/>
    <w:tmpl w:val="4CAE427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B666F"/>
    <w:multiLevelType w:val="hybridMultilevel"/>
    <w:tmpl w:val="0D82AAD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98609F"/>
    <w:multiLevelType w:val="hybridMultilevel"/>
    <w:tmpl w:val="5EB821D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9904A8"/>
    <w:multiLevelType w:val="hybridMultilevel"/>
    <w:tmpl w:val="C1B007D4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5535AA"/>
    <w:multiLevelType w:val="hybridMultilevel"/>
    <w:tmpl w:val="F57C5826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C45EBD"/>
    <w:multiLevelType w:val="hybridMultilevel"/>
    <w:tmpl w:val="81483A82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1F7314"/>
    <w:multiLevelType w:val="hybridMultilevel"/>
    <w:tmpl w:val="479ED85C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730CCF"/>
    <w:multiLevelType w:val="hybridMultilevel"/>
    <w:tmpl w:val="1594328E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D6374B"/>
    <w:multiLevelType w:val="hybridMultilevel"/>
    <w:tmpl w:val="5658E07E"/>
    <w:lvl w:ilvl="0" w:tplc="004CAA9E">
      <w:start w:val="1"/>
      <w:numFmt w:val="bullet"/>
      <w:lvlText w:val="o"/>
      <w:lvlJc w:val="left"/>
      <w:pPr>
        <w:ind w:left="754" w:hanging="360"/>
      </w:pPr>
      <w:rPr>
        <w:rFonts w:ascii="Wingdings" w:hAnsi="Wingdings" w:hint="default"/>
        <w:shadow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1">
    <w:nsid w:val="759E0CCA"/>
    <w:multiLevelType w:val="hybridMultilevel"/>
    <w:tmpl w:val="E408A4EA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B40A86"/>
    <w:multiLevelType w:val="hybridMultilevel"/>
    <w:tmpl w:val="4A54DA68"/>
    <w:lvl w:ilvl="0" w:tplc="8806D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584EB7"/>
    <w:multiLevelType w:val="hybridMultilevel"/>
    <w:tmpl w:val="B756FEA0"/>
    <w:lvl w:ilvl="0" w:tplc="004CAA9E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7"/>
  </w:num>
  <w:num w:numId="5">
    <w:abstractNumId w:val="4"/>
  </w:num>
  <w:num w:numId="6">
    <w:abstractNumId w:val="9"/>
  </w:num>
  <w:num w:numId="7">
    <w:abstractNumId w:val="3"/>
  </w:num>
  <w:num w:numId="8">
    <w:abstractNumId w:val="6"/>
  </w:num>
  <w:num w:numId="9">
    <w:abstractNumId w:val="2"/>
  </w:num>
  <w:num w:numId="10">
    <w:abstractNumId w:val="11"/>
  </w:num>
  <w:num w:numId="11">
    <w:abstractNumId w:val="0"/>
  </w:num>
  <w:num w:numId="12">
    <w:abstractNumId w:val="13"/>
  </w:num>
  <w:num w:numId="13">
    <w:abstractNumId w:val="1"/>
  </w:num>
  <w:num w:numId="1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F4810"/>
    <w:rsid w:val="0007112E"/>
    <w:rsid w:val="000B44E4"/>
    <w:rsid w:val="000C4B0A"/>
    <w:rsid w:val="000D69B0"/>
    <w:rsid w:val="00143085"/>
    <w:rsid w:val="001C4B81"/>
    <w:rsid w:val="001C6640"/>
    <w:rsid w:val="002360CF"/>
    <w:rsid w:val="00292B4C"/>
    <w:rsid w:val="003F4810"/>
    <w:rsid w:val="004507B4"/>
    <w:rsid w:val="00470B6E"/>
    <w:rsid w:val="0049623E"/>
    <w:rsid w:val="004A1B48"/>
    <w:rsid w:val="004B32C9"/>
    <w:rsid w:val="004D4A9A"/>
    <w:rsid w:val="004E7EEC"/>
    <w:rsid w:val="00570602"/>
    <w:rsid w:val="006349B9"/>
    <w:rsid w:val="0067026C"/>
    <w:rsid w:val="00727036"/>
    <w:rsid w:val="00745170"/>
    <w:rsid w:val="007C1503"/>
    <w:rsid w:val="007C26B8"/>
    <w:rsid w:val="007D4517"/>
    <w:rsid w:val="008A07B9"/>
    <w:rsid w:val="008E520D"/>
    <w:rsid w:val="008E656B"/>
    <w:rsid w:val="0093552B"/>
    <w:rsid w:val="00994F3E"/>
    <w:rsid w:val="009C1CAA"/>
    <w:rsid w:val="00A34F7A"/>
    <w:rsid w:val="00AC7B71"/>
    <w:rsid w:val="00B42A17"/>
    <w:rsid w:val="00B83B39"/>
    <w:rsid w:val="00BA64FC"/>
    <w:rsid w:val="00BB08C5"/>
    <w:rsid w:val="00BC13D5"/>
    <w:rsid w:val="00BF68A7"/>
    <w:rsid w:val="00BF68D6"/>
    <w:rsid w:val="00C64136"/>
    <w:rsid w:val="00C92200"/>
    <w:rsid w:val="00CB3FA8"/>
    <w:rsid w:val="00CE15CC"/>
    <w:rsid w:val="00E44BF2"/>
    <w:rsid w:val="00E832A5"/>
    <w:rsid w:val="00E87F7A"/>
    <w:rsid w:val="00EC75DC"/>
    <w:rsid w:val="00F50FCB"/>
    <w:rsid w:val="00F57ECE"/>
    <w:rsid w:val="00F7376F"/>
    <w:rsid w:val="00F93AFC"/>
    <w:rsid w:val="00FB2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8"/>
        <o:r id="V:Rule2" type="connector" idref="#_x0000_s1042"/>
        <o:r id="V:Rule3" type="connector" idref="#_x0000_s10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FCB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F4810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CA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F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3F4810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fr-FR"/>
    </w:rPr>
  </w:style>
  <w:style w:type="table" w:styleId="TableGrid">
    <w:name w:val="Table Grid"/>
    <w:basedOn w:val="TableNormal"/>
    <w:uiPriority w:val="59"/>
    <w:rsid w:val="003F48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9C1CA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F7A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F7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BodyText2">
    <w:name w:val="Body Text 2"/>
    <w:basedOn w:val="Normal"/>
    <w:link w:val="BodyText2Char"/>
    <w:rsid w:val="00A34F7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A34F7A"/>
    <w:rPr>
      <w:rFonts w:ascii="Times New Roman" w:eastAsia="Times New Roman" w:hAnsi="Times New Roman" w:cs="Times New Roman"/>
      <w:sz w:val="24"/>
      <w:szCs w:val="20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F69FBC-96E7-4C93-A208-D15D366D5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755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2011-09-18T15:55:00Z</cp:lastPrinted>
  <dcterms:created xsi:type="dcterms:W3CDTF">2011-09-18T15:56:00Z</dcterms:created>
  <dcterms:modified xsi:type="dcterms:W3CDTF">2011-09-21T11:11:00Z</dcterms:modified>
</cp:coreProperties>
</file>